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59952" w14:textId="77777777" w:rsidR="00A77C3E" w:rsidRDefault="006D25A9">
      <w:pPr>
        <w:pStyle w:val="NoSpacing"/>
        <w:rPr>
          <w:sz w:val="4"/>
          <w:szCs w:val="4"/>
        </w:rPr>
      </w:pPr>
      <w:r>
        <w:rPr>
          <w:noProof/>
          <w:lang w:val="en-GB"/>
        </w:rPr>
        <mc:AlternateContent>
          <mc:Choice Requires="wps">
            <w:drawing>
              <wp:anchor distT="0" distB="0" distL="0" distR="0" simplePos="0" relativeHeight="251662336" behindDoc="0" locked="0" layoutInCell="1" allowOverlap="1" wp14:anchorId="3C50E418" wp14:editId="064B52A0">
                <wp:simplePos x="0" y="0"/>
                <wp:positionH relativeFrom="page">
                  <wp:posOffset>923925</wp:posOffset>
                </wp:positionH>
                <wp:positionV relativeFrom="line">
                  <wp:posOffset>0</wp:posOffset>
                </wp:positionV>
                <wp:extent cx="5715000" cy="4027171"/>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715000" cy="4027171"/>
                        </a:xfrm>
                        <a:prstGeom prst="rect">
                          <a:avLst/>
                        </a:prstGeom>
                        <a:noFill/>
                        <a:ln w="12700" cap="flat">
                          <a:noFill/>
                          <a:miter lim="400000"/>
                        </a:ln>
                        <a:effectLst/>
                      </wps:spPr>
                      <wps:txbx>
                        <w:txbxContent>
                          <w:p w14:paraId="11A50176" w14:textId="77777777" w:rsidR="00A77C3E" w:rsidRDefault="006D25A9">
                            <w:pPr>
                              <w:pStyle w:val="NoSpacing"/>
                              <w:rPr>
                                <w:caps/>
                                <w:color w:val="8496B0"/>
                                <w:sz w:val="68"/>
                                <w:szCs w:val="68"/>
                                <w:u w:color="8496B0"/>
                              </w:rPr>
                            </w:pPr>
                            <w:r>
                              <w:rPr>
                                <w:color w:val="8496B0"/>
                                <w:sz w:val="64"/>
                                <w:szCs w:val="64"/>
                                <w:u w:color="8496B0"/>
                              </w:rPr>
                              <w:t xml:space="preserve">How would a Theatre of Cruelty performer use physical skills to represent the character of ‘Beatrice’ in Act One, Scene Three and Act Two, Scene One of ‘The Cenci’ by Antonin </w:t>
                            </w:r>
                            <w:proofErr w:type="spellStart"/>
                            <w:r>
                              <w:rPr>
                                <w:color w:val="8496B0"/>
                                <w:sz w:val="64"/>
                                <w:szCs w:val="64"/>
                                <w:u w:color="8496B0"/>
                              </w:rPr>
                              <w:t>Artaud</w:t>
                            </w:r>
                            <w:proofErr w:type="spellEnd"/>
                            <w:r>
                              <w:rPr>
                                <w:color w:val="8496B0"/>
                                <w:sz w:val="64"/>
                                <w:szCs w:val="64"/>
                                <w:u w:color="8496B0"/>
                              </w:rPr>
                              <w:t>?</w:t>
                            </w:r>
                          </w:p>
                          <w:p w14:paraId="0235D65A" w14:textId="77777777" w:rsidR="00A77C3E" w:rsidRDefault="006D25A9">
                            <w:pPr>
                              <w:pStyle w:val="NoSpacing"/>
                              <w:spacing w:before="120"/>
                            </w:pPr>
                            <w:r>
                              <w:rPr>
                                <w:rFonts w:ascii="Trebuchet MS"/>
                                <w:color w:val="5B9BD5"/>
                                <w:sz w:val="36"/>
                                <w:szCs w:val="36"/>
                                <w:u w:color="5B9BD5"/>
                              </w:rPr>
                              <w:t xml:space="preserve">Shannon </w:t>
                            </w:r>
                            <w:proofErr w:type="spellStart"/>
                            <w:r>
                              <w:rPr>
                                <w:rFonts w:ascii="Trebuchet MS"/>
                                <w:color w:val="5B9BD5"/>
                                <w:sz w:val="36"/>
                                <w:szCs w:val="36"/>
                                <w:u w:color="5B9BD5"/>
                              </w:rPr>
                              <w:t>Folan</w:t>
                            </w:r>
                            <w:proofErr w:type="spellEnd"/>
                            <w:r>
                              <w:rPr>
                                <w:rFonts w:ascii="Trebuchet MS"/>
                              </w:rPr>
                              <w:t xml:space="preserve"> </w:t>
                            </w:r>
                          </w:p>
                        </w:txbxContent>
                      </wps:txbx>
                      <wps:bodyPr wrap="square" lIns="45719" tIns="45719" rIns="45719" bIns="45719" numCol="1" anchor="t">
                        <a:noAutofit/>
                      </wps:bodyPr>
                    </wps:wsp>
                  </a:graphicData>
                </a:graphic>
              </wp:anchor>
            </w:drawing>
          </mc:Choice>
          <mc:Fallback>
            <w:pict>
              <v:rect w14:anchorId="3C50E418" id="officeArt object" o:spid="_x0000_s1026" style="position:absolute;margin-left:72.75pt;margin-top:0;width:450pt;height:317.1pt;z-index:25166233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" filled="f" stroked="f" strokeweight="1pt">
                <v:stroke miterlimit="4"/>
                <v:textbox inset="1.27mm,1.27mm,1.27mm,1.27mm">
                  <w:txbxContent>
                    <w:p w14:paraId="11A50176" w14:textId="77777777" w:rsidR="00A77C3E" w:rsidRDefault="006D25A9">
                      <w:pPr>
                        <w:pStyle w:val="NoSpacing"/>
                        <w:rPr>
                          <w:caps/>
                          <w:color w:val="8496B0"/>
                          <w:sz w:val="68"/>
                          <w:szCs w:val="68"/>
                          <w:u w:color="8496B0"/>
                        </w:rPr>
                      </w:pPr>
                      <w:r>
                        <w:rPr>
                          <w:color w:val="8496B0"/>
                          <w:sz w:val="64"/>
                          <w:szCs w:val="64"/>
                          <w:u w:color="8496B0"/>
                        </w:rPr>
                        <w:t>How would a Theatre of Cruelty performer use physical skills to represent the character of ‘Beatrice’ in Act One, Scene Three and Act Two, Scene One of ‘The Cenci’ by Antonin Artaud?</w:t>
                      </w:r>
                    </w:p>
                    <w:p w14:paraId="0235D65A" w14:textId="77777777" w:rsidR="00A77C3E" w:rsidRDefault="006D25A9">
                      <w:pPr>
                        <w:pStyle w:val="NoSpacing"/>
                        <w:spacing w:before="120"/>
                      </w:pPr>
                      <w:r>
                        <w:rPr>
                          <w:rFonts w:ascii="Trebuchet MS"/>
                          <w:color w:val="5B9BD5"/>
                          <w:sz w:val="36"/>
                          <w:szCs w:val="36"/>
                          <w:u w:color="5B9BD5"/>
                        </w:rPr>
                        <w:t>Shannon Folan</w:t>
                      </w:r>
                      <w:r>
                        <w:rPr>
                          <w:rFonts w:ascii="Trebuchet MS"/>
                        </w:rPr>
                        <w:t xml:space="preserve"> </w:t>
                      </w:r>
                    </w:p>
                  </w:txbxContent>
                </v:textbox>
                <w10:wrap anchorx="page" anchory="line"/>
              </v:rect>
            </w:pict>
          </mc:Fallback>
        </mc:AlternateContent>
      </w:r>
      <w:r>
        <w:rPr>
          <w:sz w:val="2"/>
          <w:szCs w:val="2"/>
        </w:rPr>
        <w:t xml:space="preserve"> </w:t>
      </w:r>
    </w:p>
    <w:p w14:paraId="17E7B2DD" w14:textId="77777777" w:rsidR="00A77C3E" w:rsidRDefault="006D25A9">
      <w:pPr>
        <w:pStyle w:val="NoSpacing"/>
        <w:rPr>
          <w:sz w:val="4"/>
          <w:szCs w:val="4"/>
        </w:rPr>
      </w:pPr>
      <w:r>
        <w:rPr>
          <w:sz w:val="4"/>
          <w:szCs w:val="4"/>
        </w:rPr>
        <w:br/>
      </w:r>
    </w:p>
    <w:p w14:paraId="2EC5741F" w14:textId="77777777" w:rsidR="00A77C3E" w:rsidRDefault="00A77C3E">
      <w:pPr>
        <w:pStyle w:val="BodyA"/>
        <w:rPr>
          <w:sz w:val="24"/>
          <w:szCs w:val="24"/>
        </w:rPr>
      </w:pPr>
    </w:p>
    <w:p w14:paraId="680486B3" w14:textId="77777777" w:rsidR="00A77C3E" w:rsidRDefault="006D25A9">
      <w:pPr>
        <w:pStyle w:val="BodyA"/>
        <w:rPr>
          <w:sz w:val="24"/>
          <w:szCs w:val="24"/>
        </w:rPr>
      </w:pPr>
      <w:r>
        <w:rPr>
          <w:noProof/>
          <w:lang w:val="en-GB"/>
        </w:rPr>
        <mc:AlternateContent>
          <mc:Choice Requires="wps">
            <w:drawing>
              <wp:anchor distT="57150" distB="57150" distL="57150" distR="57150" simplePos="0" relativeHeight="251661312" behindDoc="0" locked="0" layoutInCell="1" allowOverlap="1" wp14:anchorId="12AD78CD" wp14:editId="24001E8D">
                <wp:simplePos x="0" y="0"/>
                <wp:positionH relativeFrom="page">
                  <wp:posOffset>897255</wp:posOffset>
                </wp:positionH>
                <wp:positionV relativeFrom="page">
                  <wp:posOffset>9080500</wp:posOffset>
                </wp:positionV>
                <wp:extent cx="5783580" cy="777875"/>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5783580" cy="777875"/>
                        </a:xfrm>
                        <a:prstGeom prst="rect">
                          <a:avLst/>
                        </a:prstGeom>
                        <a:noFill/>
                        <a:ln w="12700" cap="flat">
                          <a:noFill/>
                          <a:miter lim="400000"/>
                        </a:ln>
                        <a:effectLst/>
                      </wps:spPr>
                      <wps:txbx>
                        <w:txbxContent>
                          <w:p w14:paraId="7964BD66" w14:textId="406EC837" w:rsidR="00A77C3E" w:rsidRDefault="006D25A9">
                            <w:pPr>
                              <w:pStyle w:val="NoSpacing"/>
                              <w:jc w:val="right"/>
                              <w:rPr>
                                <w:color w:val="5B9BD5"/>
                                <w:sz w:val="36"/>
                                <w:szCs w:val="36"/>
                                <w:u w:color="5B9BD5"/>
                              </w:rPr>
                            </w:pPr>
                            <w:r>
                              <w:rPr>
                                <w:rFonts w:ascii="Trebuchet MS"/>
                                <w:color w:val="5B9BD5"/>
                                <w:sz w:val="36"/>
                                <w:szCs w:val="36"/>
                                <w:u w:color="5B9BD5"/>
                              </w:rPr>
                              <w:t xml:space="preserve">Candidate Number: </w:t>
                            </w:r>
                            <w:r w:rsidR="006E52C3">
                              <w:rPr>
                                <w:rFonts w:ascii="Trebuchet MS"/>
                                <w:color w:val="5B9BD5"/>
                                <w:sz w:val="36"/>
                                <w:szCs w:val="36"/>
                                <w:u w:color="5B9BD5"/>
                              </w:rPr>
                              <w:t xml:space="preserve">2098 </w:t>
                            </w:r>
                            <w:r>
                              <w:rPr>
                                <w:rFonts w:ascii="Trebuchet MS"/>
                                <w:color w:val="5B9BD5"/>
                                <w:sz w:val="36"/>
                                <w:szCs w:val="36"/>
                                <w:u w:color="5B9BD5"/>
                              </w:rPr>
                              <w:t>0026</w:t>
                            </w:r>
                          </w:p>
                          <w:p w14:paraId="28C2FD93" w14:textId="69A61C76" w:rsidR="00A77C3E" w:rsidRDefault="006D25A9">
                            <w:pPr>
                              <w:pStyle w:val="NoSpacing"/>
                              <w:jc w:val="right"/>
                            </w:pPr>
                            <w:r>
                              <w:rPr>
                                <w:rFonts w:ascii="Trebuchet MS"/>
                                <w:color w:val="5B9BD5"/>
                                <w:sz w:val="36"/>
                                <w:szCs w:val="36"/>
                                <w:u w:color="5B9BD5"/>
                              </w:rPr>
                              <w:t>Word Count:</w:t>
                            </w:r>
                            <w:r w:rsidR="00AF2B1F">
                              <w:rPr>
                                <w:rFonts w:ascii="Trebuchet MS"/>
                                <w:color w:val="5B9BD5"/>
                                <w:sz w:val="36"/>
                                <w:szCs w:val="36"/>
                                <w:u w:color="5B9BD5"/>
                              </w:rPr>
                              <w:t xml:space="preserve"> 2497</w:t>
                            </w:r>
                          </w:p>
                        </w:txbxContent>
                      </wps:txbx>
                      <wps:bodyPr wrap="square" lIns="45719" tIns="45719" rIns="45719" bIns="45719" numCol="1" anchor="t">
                        <a:noAutofit/>
                      </wps:bodyPr>
                    </wps:wsp>
                  </a:graphicData>
                </a:graphic>
              </wp:anchor>
            </w:drawing>
          </mc:Choice>
          <mc:Fallback>
            <w:pict>
              <v:rect w14:anchorId="12AD78CD" id="_x0000_s1027" style="position:absolute;margin-left:70.65pt;margin-top:715pt;width:455.4pt;height:61.25pt;z-index:251661312;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" filled="f" stroked="f" strokeweight="1pt">
                <v:stroke miterlimit="4"/>
                <v:textbox inset="1.27mm,1.27mm,1.27mm,1.27mm">
                  <w:txbxContent>
                    <w:p w14:paraId="7964BD66" w14:textId="406EC837" w:rsidR="00A77C3E" w:rsidRDefault="006D25A9">
                      <w:pPr>
                        <w:pStyle w:val="NoSpacing"/>
                        <w:jc w:val="right"/>
                        <w:rPr>
                          <w:color w:val="5B9BD5"/>
                          <w:sz w:val="36"/>
                          <w:szCs w:val="36"/>
                          <w:u w:color="5B9BD5"/>
                        </w:rPr>
                      </w:pPr>
                      <w:r>
                        <w:rPr>
                          <w:rFonts w:ascii="Trebuchet MS"/>
                          <w:color w:val="5B9BD5"/>
                          <w:sz w:val="36"/>
                          <w:szCs w:val="36"/>
                          <w:u w:color="5B9BD5"/>
                        </w:rPr>
                        <w:t xml:space="preserve">Candidate Number: </w:t>
                      </w:r>
                      <w:r w:rsidR="006E52C3">
                        <w:rPr>
                          <w:rFonts w:ascii="Trebuchet MS"/>
                          <w:color w:val="5B9BD5"/>
                          <w:sz w:val="36"/>
                          <w:szCs w:val="36"/>
                          <w:u w:color="5B9BD5"/>
                        </w:rPr>
                        <w:t xml:space="preserve">2098 </w:t>
                      </w:r>
                      <w:bookmarkStart w:id="1" w:name="_GoBack"/>
                      <w:bookmarkEnd w:id="1"/>
                      <w:r>
                        <w:rPr>
                          <w:rFonts w:ascii="Trebuchet MS"/>
                          <w:color w:val="5B9BD5"/>
                          <w:sz w:val="36"/>
                          <w:szCs w:val="36"/>
                          <w:u w:color="5B9BD5"/>
                        </w:rPr>
                        <w:t>0026</w:t>
                      </w:r>
                    </w:p>
                    <w:p w14:paraId="28C2FD93" w14:textId="69A61C76" w:rsidR="00A77C3E" w:rsidRDefault="006D25A9">
                      <w:pPr>
                        <w:pStyle w:val="NoSpacing"/>
                        <w:jc w:val="right"/>
                      </w:pPr>
                      <w:r>
                        <w:rPr>
                          <w:rFonts w:ascii="Trebuchet MS"/>
                          <w:color w:val="5B9BD5"/>
                          <w:sz w:val="36"/>
                          <w:szCs w:val="36"/>
                          <w:u w:color="5B9BD5"/>
                        </w:rPr>
                        <w:t>Word Count:</w:t>
                      </w:r>
                      <w:r w:rsidR="00AF2B1F">
                        <w:rPr>
                          <w:rFonts w:ascii="Trebuchet MS"/>
                          <w:color w:val="5B9BD5"/>
                          <w:sz w:val="36"/>
                          <w:szCs w:val="36"/>
                          <w:u w:color="5B9BD5"/>
                        </w:rPr>
                        <w:t xml:space="preserve"> 2497</w:t>
                      </w:r>
                    </w:p>
                  </w:txbxContent>
                </v:textbox>
                <w10:wrap anchorx="page" anchory="page"/>
              </v:rect>
            </w:pict>
          </mc:Fallback>
        </mc:AlternateContent>
      </w:r>
    </w:p>
    <w:p w14:paraId="10B07F23" w14:textId="77777777" w:rsidR="00A77C3E" w:rsidRDefault="00A77C3E">
      <w:pPr>
        <w:pStyle w:val="BodyA"/>
        <w:rPr>
          <w:sz w:val="24"/>
          <w:szCs w:val="24"/>
        </w:rPr>
      </w:pPr>
    </w:p>
    <w:p w14:paraId="5E0A09BA" w14:textId="77777777" w:rsidR="00A77C3E" w:rsidRDefault="006D25A9">
      <w:pPr>
        <w:pStyle w:val="IntenseQuote"/>
      </w:pPr>
      <w:r>
        <w:rPr>
          <w:rFonts w:ascii="Calibri Light" w:eastAsia="Calibri Light" w:hAnsi="Calibri Light" w:cs="Calibri Light"/>
          <w:i w:val="0"/>
          <w:iCs w:val="0"/>
          <w:sz w:val="74"/>
          <w:szCs w:val="74"/>
        </w:rPr>
        <w:br w:type="page"/>
      </w:r>
    </w:p>
    <w:p w14:paraId="4223FE42" w14:textId="77777777" w:rsidR="00A77C3E" w:rsidRDefault="006D25A9">
      <w:pPr>
        <w:pStyle w:val="IntenseQuote"/>
        <w:rPr>
          <w:sz w:val="24"/>
          <w:szCs w:val="24"/>
        </w:rPr>
      </w:pPr>
      <w:r>
        <w:rPr>
          <w:rFonts w:ascii="Calibri Light" w:eastAsia="Calibri Light" w:hAnsi="Calibri Light" w:cs="Calibri Light"/>
          <w:i w:val="0"/>
          <w:iCs w:val="0"/>
          <w:sz w:val="74"/>
          <w:szCs w:val="74"/>
        </w:rPr>
        <w:lastRenderedPageBreak/>
        <w:t>Contents</w:t>
      </w:r>
    </w:p>
    <w:p w14:paraId="5867F08A" w14:textId="77777777" w:rsidR="00A77C3E" w:rsidRDefault="00A77C3E">
      <w:pPr>
        <w:pStyle w:val="BodyA"/>
        <w:rPr>
          <w:sz w:val="24"/>
          <w:szCs w:val="24"/>
        </w:rPr>
      </w:pPr>
    </w:p>
    <w:p w14:paraId="2683D3C6" w14:textId="77777777" w:rsidR="00A77C3E" w:rsidRDefault="00A77C3E">
      <w:pPr>
        <w:pStyle w:val="BodyA"/>
        <w:rPr>
          <w:sz w:val="24"/>
          <w:szCs w:val="24"/>
        </w:rPr>
      </w:pPr>
    </w:p>
    <w:sdt>
      <w:sdtPr>
        <w:rPr>
          <w:rFonts w:asciiTheme="minorHAnsi" w:eastAsiaTheme="minorEastAsia" w:hAnsiTheme="minorHAnsi" w:cs="Times New Roman"/>
          <w:color w:val="auto"/>
          <w:sz w:val="22"/>
          <w:szCs w:val="22"/>
        </w:rPr>
        <w:id w:val="984273499"/>
        <w:docPartObj>
          <w:docPartGallery w:val="Table of Contents"/>
          <w:docPartUnique/>
        </w:docPartObj>
      </w:sdtPr>
      <w:sdtEndPr/>
      <w:sdtContent>
        <w:p w14:paraId="0314A407" w14:textId="2FDE14A6" w:rsidR="00AF2B1F" w:rsidRPr="006E52C3" w:rsidRDefault="00AF2B1F">
          <w:pPr>
            <w:pStyle w:val="TOCHeading"/>
            <w:rPr>
              <w:sz w:val="52"/>
            </w:rPr>
          </w:pPr>
        </w:p>
        <w:p w14:paraId="49E54196" w14:textId="36D69185" w:rsidR="00AF2B1F" w:rsidRPr="006E52C3" w:rsidRDefault="00AF2B1F">
          <w:pPr>
            <w:pStyle w:val="TOC1"/>
            <w:rPr>
              <w:rFonts w:ascii="Trebuchet MS" w:hAnsi="Trebuchet MS"/>
              <w:sz w:val="40"/>
            </w:rPr>
          </w:pPr>
          <w:r w:rsidRPr="006E52C3">
            <w:rPr>
              <w:rFonts w:ascii="Trebuchet MS" w:hAnsi="Trebuchet MS"/>
              <w:bCs/>
              <w:sz w:val="40"/>
            </w:rPr>
            <w:t>Introduction</w:t>
          </w:r>
          <w:r w:rsidRPr="006E52C3">
            <w:rPr>
              <w:rFonts w:ascii="Trebuchet MS" w:hAnsi="Trebuchet MS"/>
              <w:sz w:val="40"/>
            </w:rPr>
            <w:ptab w:relativeTo="margin" w:alignment="right" w:leader="dot"/>
          </w:r>
          <w:r w:rsidRPr="006E52C3">
            <w:rPr>
              <w:rFonts w:ascii="Trebuchet MS" w:hAnsi="Trebuchet MS"/>
              <w:bCs/>
              <w:sz w:val="40"/>
            </w:rPr>
            <w:t>1</w:t>
          </w:r>
        </w:p>
        <w:p w14:paraId="12A221C8" w14:textId="77777777" w:rsidR="006E52C3" w:rsidRDefault="006E52C3">
          <w:pPr>
            <w:pStyle w:val="TOC1"/>
            <w:rPr>
              <w:rFonts w:ascii="Trebuchet MS" w:hAnsi="Trebuchet MS"/>
              <w:bCs/>
              <w:sz w:val="40"/>
            </w:rPr>
          </w:pPr>
        </w:p>
        <w:p w14:paraId="45882E44" w14:textId="43A8D448" w:rsidR="00AF2B1F" w:rsidRPr="006E52C3" w:rsidRDefault="000D26C7">
          <w:pPr>
            <w:pStyle w:val="TOC1"/>
            <w:rPr>
              <w:rFonts w:ascii="Trebuchet MS" w:hAnsi="Trebuchet MS"/>
              <w:sz w:val="40"/>
            </w:rPr>
          </w:pPr>
          <w:r>
            <w:rPr>
              <w:rFonts w:ascii="Trebuchet MS" w:hAnsi="Trebuchet MS"/>
              <w:bCs/>
              <w:sz w:val="40"/>
            </w:rPr>
            <w:t>Beatrice in Act One Scene Three</w:t>
          </w:r>
          <w:bookmarkStart w:id="0" w:name="_GoBack"/>
          <w:bookmarkEnd w:id="0"/>
          <w:r w:rsidR="00AF2B1F" w:rsidRPr="006E52C3">
            <w:rPr>
              <w:rFonts w:ascii="Trebuchet MS" w:hAnsi="Trebuchet MS"/>
              <w:sz w:val="40"/>
            </w:rPr>
            <w:ptab w:relativeTo="margin" w:alignment="right" w:leader="dot"/>
          </w:r>
          <w:r w:rsidR="006E52C3">
            <w:rPr>
              <w:rFonts w:ascii="Trebuchet MS" w:hAnsi="Trebuchet MS"/>
              <w:bCs/>
              <w:sz w:val="40"/>
            </w:rPr>
            <w:t>5</w:t>
          </w:r>
        </w:p>
        <w:p w14:paraId="70F6B20C" w14:textId="77777777" w:rsidR="006E52C3" w:rsidRDefault="006E52C3" w:rsidP="00AF2B1F">
          <w:pPr>
            <w:pStyle w:val="TOC1"/>
            <w:rPr>
              <w:rFonts w:ascii="Trebuchet MS" w:hAnsi="Trebuchet MS"/>
              <w:bCs/>
              <w:sz w:val="40"/>
            </w:rPr>
          </w:pPr>
        </w:p>
        <w:p w14:paraId="4B121672" w14:textId="2FD95324" w:rsidR="00AF2B1F" w:rsidRPr="006E52C3" w:rsidRDefault="00AF2B1F" w:rsidP="00AF2B1F">
          <w:pPr>
            <w:pStyle w:val="TOC1"/>
            <w:rPr>
              <w:rFonts w:ascii="Trebuchet MS" w:hAnsi="Trebuchet MS"/>
              <w:sz w:val="40"/>
            </w:rPr>
          </w:pPr>
          <w:r w:rsidRPr="006E52C3">
            <w:rPr>
              <w:rFonts w:ascii="Trebuchet MS" w:hAnsi="Trebuchet MS"/>
              <w:bCs/>
              <w:sz w:val="40"/>
            </w:rPr>
            <w:t>Beatrice in Act Two Scene One</w:t>
          </w:r>
          <w:r w:rsidRPr="006E52C3">
            <w:rPr>
              <w:rFonts w:ascii="Trebuchet MS" w:hAnsi="Trebuchet MS"/>
              <w:sz w:val="40"/>
            </w:rPr>
            <w:ptab w:relativeTo="margin" w:alignment="right" w:leader="dot"/>
          </w:r>
          <w:r w:rsidR="006E52C3">
            <w:rPr>
              <w:rFonts w:ascii="Trebuchet MS" w:hAnsi="Trebuchet MS"/>
              <w:bCs/>
              <w:sz w:val="40"/>
            </w:rPr>
            <w:t>10</w:t>
          </w:r>
        </w:p>
        <w:p w14:paraId="3F76ABA2" w14:textId="77777777" w:rsidR="006E52C3" w:rsidRDefault="006E52C3" w:rsidP="00AF2B1F">
          <w:pPr>
            <w:pStyle w:val="TOC1"/>
            <w:rPr>
              <w:rFonts w:ascii="Trebuchet MS" w:hAnsi="Trebuchet MS"/>
              <w:bCs/>
              <w:sz w:val="40"/>
            </w:rPr>
          </w:pPr>
        </w:p>
        <w:p w14:paraId="1C6E81F3" w14:textId="3F5750DD" w:rsidR="00AF2B1F" w:rsidRPr="006E52C3" w:rsidRDefault="00AF2B1F" w:rsidP="00AF2B1F">
          <w:pPr>
            <w:pStyle w:val="TOC1"/>
            <w:rPr>
              <w:rFonts w:ascii="Trebuchet MS" w:hAnsi="Trebuchet MS"/>
              <w:sz w:val="40"/>
            </w:rPr>
          </w:pPr>
          <w:r w:rsidRPr="006E52C3">
            <w:rPr>
              <w:rFonts w:ascii="Trebuchet MS" w:hAnsi="Trebuchet MS"/>
              <w:bCs/>
              <w:sz w:val="40"/>
            </w:rPr>
            <w:t>Bibliography</w:t>
          </w:r>
          <w:r w:rsidRPr="006E52C3">
            <w:rPr>
              <w:rFonts w:ascii="Trebuchet MS" w:hAnsi="Trebuchet MS"/>
              <w:sz w:val="40"/>
            </w:rPr>
            <w:ptab w:relativeTo="margin" w:alignment="right" w:leader="dot"/>
          </w:r>
          <w:r w:rsidR="006E52C3">
            <w:rPr>
              <w:rFonts w:ascii="Trebuchet MS" w:hAnsi="Trebuchet MS"/>
              <w:sz w:val="40"/>
            </w:rPr>
            <w:t>1</w:t>
          </w:r>
          <w:r w:rsidRPr="006E52C3">
            <w:rPr>
              <w:rFonts w:ascii="Trebuchet MS" w:hAnsi="Trebuchet MS"/>
              <w:bCs/>
              <w:sz w:val="40"/>
            </w:rPr>
            <w:t>4</w:t>
          </w:r>
        </w:p>
        <w:p w14:paraId="46A34144" w14:textId="77777777" w:rsidR="006E52C3" w:rsidRDefault="006E52C3" w:rsidP="00AF2B1F">
          <w:pPr>
            <w:pStyle w:val="TOC1"/>
            <w:rPr>
              <w:rFonts w:ascii="Trebuchet MS" w:hAnsi="Trebuchet MS"/>
              <w:bCs/>
              <w:sz w:val="40"/>
            </w:rPr>
          </w:pPr>
        </w:p>
        <w:p w14:paraId="4F94008D" w14:textId="2DBCD61C" w:rsidR="00AF2B1F" w:rsidRPr="00AF2B1F" w:rsidRDefault="006E52C3" w:rsidP="00AF2B1F">
          <w:pPr>
            <w:pStyle w:val="TOC1"/>
          </w:pPr>
          <w:r w:rsidRPr="006E52C3">
            <w:rPr>
              <w:rFonts w:ascii="Trebuchet MS" w:hAnsi="Trebuchet MS"/>
              <w:bCs/>
              <w:sz w:val="40"/>
            </w:rPr>
            <w:t>Critique of Sources</w:t>
          </w:r>
          <w:r w:rsidR="00AF2B1F" w:rsidRPr="006E52C3">
            <w:rPr>
              <w:rFonts w:ascii="Trebuchet MS" w:hAnsi="Trebuchet MS"/>
              <w:sz w:val="40"/>
            </w:rPr>
            <w:ptab w:relativeTo="margin" w:alignment="right" w:leader="dot"/>
          </w:r>
          <w:r>
            <w:rPr>
              <w:rFonts w:ascii="Trebuchet MS" w:hAnsi="Trebuchet MS"/>
              <w:bCs/>
              <w:sz w:val="40"/>
            </w:rPr>
            <w:t>16</w:t>
          </w:r>
        </w:p>
      </w:sdtContent>
    </w:sdt>
    <w:p w14:paraId="0D24D1BE" w14:textId="77777777" w:rsidR="00A77C3E" w:rsidRDefault="00A77C3E">
      <w:pPr>
        <w:pStyle w:val="BodyA"/>
        <w:rPr>
          <w:sz w:val="24"/>
          <w:szCs w:val="24"/>
        </w:rPr>
      </w:pPr>
    </w:p>
    <w:p w14:paraId="588F19F3" w14:textId="77777777" w:rsidR="00A77C3E" w:rsidRDefault="00A77C3E">
      <w:pPr>
        <w:pStyle w:val="BodyA"/>
        <w:rPr>
          <w:sz w:val="24"/>
          <w:szCs w:val="24"/>
        </w:rPr>
      </w:pPr>
    </w:p>
    <w:p w14:paraId="04E35466" w14:textId="77777777" w:rsidR="00A77C3E" w:rsidRDefault="00A77C3E">
      <w:pPr>
        <w:pStyle w:val="BodyA"/>
        <w:rPr>
          <w:sz w:val="24"/>
          <w:szCs w:val="24"/>
        </w:rPr>
      </w:pPr>
    </w:p>
    <w:p w14:paraId="20298DB8" w14:textId="77777777" w:rsidR="00A77C3E" w:rsidRDefault="00A77C3E">
      <w:pPr>
        <w:pStyle w:val="BodyA"/>
        <w:rPr>
          <w:sz w:val="24"/>
          <w:szCs w:val="24"/>
        </w:rPr>
      </w:pPr>
    </w:p>
    <w:p w14:paraId="752E9C50" w14:textId="77777777" w:rsidR="00A77C3E" w:rsidRDefault="00A77C3E">
      <w:pPr>
        <w:pStyle w:val="BodyA"/>
        <w:rPr>
          <w:sz w:val="24"/>
          <w:szCs w:val="24"/>
        </w:rPr>
      </w:pPr>
    </w:p>
    <w:p w14:paraId="182FAC6A" w14:textId="77777777" w:rsidR="00A77C3E" w:rsidRDefault="006D25A9">
      <w:pPr>
        <w:pStyle w:val="BodyA"/>
        <w:tabs>
          <w:tab w:val="left" w:pos="2475"/>
        </w:tabs>
        <w:rPr>
          <w:sz w:val="24"/>
          <w:szCs w:val="24"/>
        </w:rPr>
      </w:pPr>
      <w:r>
        <w:rPr>
          <w:sz w:val="24"/>
          <w:szCs w:val="24"/>
        </w:rPr>
        <w:tab/>
      </w:r>
    </w:p>
    <w:p w14:paraId="77F62204" w14:textId="77777777" w:rsidR="00A77C3E" w:rsidRDefault="006D25A9">
      <w:pPr>
        <w:pStyle w:val="Body"/>
      </w:pPr>
      <w:r>
        <w:rPr>
          <w:rFonts w:ascii="Trebuchet MS" w:eastAsia="Trebuchet MS" w:hAnsi="Trebuchet MS" w:cs="Trebuchet MS"/>
          <w:sz w:val="32"/>
          <w:szCs w:val="32"/>
          <w:lang w:val="en-US"/>
        </w:rPr>
        <w:br w:type="page"/>
      </w:r>
    </w:p>
    <w:p w14:paraId="3883E68B" w14:textId="77777777" w:rsidR="00A77C3E" w:rsidRDefault="00A77C3E">
      <w:pPr>
        <w:pStyle w:val="Body"/>
        <w:rPr>
          <w:rFonts w:ascii="Trebuchet MS" w:eastAsia="Trebuchet MS" w:hAnsi="Trebuchet MS" w:cs="Trebuchet MS"/>
          <w:sz w:val="32"/>
          <w:szCs w:val="32"/>
          <w:lang w:val="en-US"/>
        </w:rPr>
      </w:pPr>
    </w:p>
    <w:p w14:paraId="37303C56" w14:textId="77777777" w:rsidR="00A77C3E" w:rsidRDefault="006D25A9">
      <w:pPr>
        <w:pStyle w:val="BodyA"/>
        <w:tabs>
          <w:tab w:val="left" w:pos="2475"/>
        </w:tabs>
        <w:jc w:val="center"/>
        <w:rPr>
          <w:sz w:val="32"/>
          <w:szCs w:val="32"/>
        </w:rPr>
      </w:pPr>
      <w:r>
        <w:rPr>
          <w:rFonts w:ascii="Trebuchet MS"/>
          <w:sz w:val="32"/>
          <w:szCs w:val="32"/>
        </w:rPr>
        <w:t xml:space="preserve">How would a Theatre of Cruelty performer use vocal and physical skills to represent the character of </w:t>
      </w:r>
      <w:r>
        <w:rPr>
          <w:rFonts w:hAnsi="Trebuchet MS"/>
          <w:sz w:val="32"/>
          <w:szCs w:val="32"/>
        </w:rPr>
        <w:t>‘</w:t>
      </w:r>
      <w:r>
        <w:rPr>
          <w:rFonts w:ascii="Trebuchet MS"/>
          <w:sz w:val="32"/>
          <w:szCs w:val="32"/>
        </w:rPr>
        <w:t>Beatrice</w:t>
      </w:r>
      <w:r>
        <w:rPr>
          <w:rFonts w:hAnsi="Trebuchet MS"/>
          <w:sz w:val="32"/>
          <w:szCs w:val="32"/>
        </w:rPr>
        <w:t>’</w:t>
      </w:r>
      <w:r>
        <w:rPr>
          <w:rFonts w:ascii="Trebuchet MS"/>
          <w:sz w:val="32"/>
          <w:szCs w:val="32"/>
        </w:rPr>
        <w:t xml:space="preserve"> in Act One, Scene Three and Act Two, Scene One of </w:t>
      </w:r>
      <w:r>
        <w:rPr>
          <w:rFonts w:hAnsi="Trebuchet MS"/>
          <w:sz w:val="32"/>
          <w:szCs w:val="32"/>
        </w:rPr>
        <w:t>‘</w:t>
      </w:r>
      <w:r>
        <w:rPr>
          <w:rFonts w:ascii="Trebuchet MS"/>
          <w:sz w:val="32"/>
          <w:szCs w:val="32"/>
        </w:rPr>
        <w:t>The Cenci</w:t>
      </w:r>
      <w:r>
        <w:rPr>
          <w:rFonts w:hAnsi="Trebuchet MS"/>
          <w:sz w:val="32"/>
          <w:szCs w:val="32"/>
        </w:rPr>
        <w:t>’</w:t>
      </w:r>
      <w:r>
        <w:rPr>
          <w:rFonts w:ascii="Trebuchet MS"/>
          <w:sz w:val="32"/>
          <w:szCs w:val="32"/>
        </w:rPr>
        <w:t xml:space="preserve"> by Antonin </w:t>
      </w:r>
      <w:proofErr w:type="spellStart"/>
      <w:r>
        <w:rPr>
          <w:rFonts w:ascii="Trebuchet MS"/>
          <w:sz w:val="32"/>
          <w:szCs w:val="32"/>
        </w:rPr>
        <w:t>Artaud</w:t>
      </w:r>
      <w:proofErr w:type="spellEnd"/>
      <w:r>
        <w:rPr>
          <w:rFonts w:ascii="Trebuchet MS"/>
          <w:sz w:val="32"/>
          <w:szCs w:val="32"/>
        </w:rPr>
        <w:t>?</w:t>
      </w:r>
    </w:p>
    <w:p w14:paraId="508780EA" w14:textId="03929ED2" w:rsidR="00A77C3E" w:rsidRDefault="006D25A9">
      <w:pPr>
        <w:pStyle w:val="BodyA"/>
        <w:tabs>
          <w:tab w:val="left" w:pos="2475"/>
        </w:tabs>
        <w:spacing w:before="240"/>
        <w:rPr>
          <w:rFonts w:ascii="Trebuchet MS Bold" w:eastAsia="Trebuchet MS Bold" w:hAnsi="Trebuchet MS Bold" w:cs="Trebuchet MS Bold"/>
          <w:sz w:val="24"/>
          <w:szCs w:val="24"/>
        </w:rPr>
      </w:pPr>
      <w:r>
        <w:rPr>
          <w:rFonts w:ascii="Trebuchet MS"/>
          <w:sz w:val="24"/>
          <w:szCs w:val="24"/>
        </w:rPr>
        <w:t xml:space="preserve">The </w:t>
      </w:r>
      <w:r>
        <w:rPr>
          <w:rFonts w:ascii="Trebuchet MS"/>
          <w:i/>
          <w:iCs/>
          <w:sz w:val="24"/>
          <w:szCs w:val="24"/>
        </w:rPr>
        <w:t>Theatre Of Cruelty</w:t>
      </w:r>
      <w:r w:rsidR="00131A77">
        <w:rPr>
          <w:rFonts w:ascii="Trebuchet MS"/>
          <w:sz w:val="24"/>
          <w:szCs w:val="24"/>
        </w:rPr>
        <w:t xml:space="preserve"> i</w:t>
      </w:r>
      <w:r>
        <w:rPr>
          <w:rFonts w:ascii="Trebuchet MS"/>
          <w:sz w:val="24"/>
          <w:szCs w:val="24"/>
        </w:rPr>
        <w:t xml:space="preserve">s a theoretical style of surrealist theatre developed by </w:t>
      </w:r>
      <w:r>
        <w:rPr>
          <w:rFonts w:ascii="Trebuchet MS"/>
          <w:i/>
          <w:iCs/>
          <w:sz w:val="24"/>
          <w:szCs w:val="24"/>
        </w:rPr>
        <w:t xml:space="preserve">Antonin </w:t>
      </w:r>
      <w:proofErr w:type="spellStart"/>
      <w:r>
        <w:rPr>
          <w:rFonts w:ascii="Trebuchet MS"/>
          <w:i/>
          <w:iCs/>
          <w:sz w:val="24"/>
          <w:szCs w:val="24"/>
        </w:rPr>
        <w:t>Artaud</w:t>
      </w:r>
      <w:proofErr w:type="spellEnd"/>
      <w:r>
        <w:rPr>
          <w:rFonts w:ascii="Trebuchet MS"/>
          <w:sz w:val="24"/>
          <w:szCs w:val="24"/>
        </w:rPr>
        <w:t xml:space="preserve"> in the early 20</w:t>
      </w:r>
      <w:r>
        <w:rPr>
          <w:rFonts w:ascii="Trebuchet MS"/>
          <w:sz w:val="24"/>
          <w:szCs w:val="24"/>
          <w:vertAlign w:val="superscript"/>
        </w:rPr>
        <w:t>th</w:t>
      </w:r>
      <w:r>
        <w:rPr>
          <w:rFonts w:ascii="Trebuchet MS"/>
          <w:sz w:val="24"/>
          <w:szCs w:val="24"/>
        </w:rPr>
        <w:t xml:space="preserve"> Century </w:t>
      </w:r>
      <w:r w:rsidR="00700BE3">
        <w:rPr>
          <w:rFonts w:ascii="Trebuchet MS"/>
          <w:sz w:val="24"/>
          <w:szCs w:val="24"/>
        </w:rPr>
        <w:t xml:space="preserve">- </w:t>
      </w:r>
      <w:r w:rsidR="00131A77">
        <w:rPr>
          <w:rFonts w:ascii="Trebuchet MS"/>
          <w:sz w:val="24"/>
          <w:szCs w:val="24"/>
        </w:rPr>
        <w:t>developed further in</w:t>
      </w:r>
      <w:r>
        <w:rPr>
          <w:rFonts w:ascii="Trebuchet MS"/>
          <w:sz w:val="24"/>
          <w:szCs w:val="24"/>
        </w:rPr>
        <w:t xml:space="preserve"> </w:t>
      </w:r>
      <w:r>
        <w:rPr>
          <w:rFonts w:ascii="Trebuchet MS"/>
          <w:i/>
          <w:iCs/>
          <w:sz w:val="24"/>
          <w:szCs w:val="24"/>
        </w:rPr>
        <w:t xml:space="preserve">The Theatre and Its Double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(1958). </w:t>
      </w:r>
      <w:r>
        <w:rPr>
          <w:rFonts w:ascii="Trebuchet MS"/>
          <w:b/>
          <w:bCs/>
          <w:i/>
          <w:iCs/>
          <w:sz w:val="24"/>
          <w:szCs w:val="24"/>
        </w:rPr>
        <w:t>The Theatre and Its Double</w:t>
      </w:r>
      <w:r>
        <w:rPr>
          <w:rFonts w:ascii="Trebuchet MS Bold"/>
          <w:sz w:val="24"/>
          <w:szCs w:val="24"/>
        </w:rPr>
        <w:t>. New York: Grove Press)</w:t>
      </w:r>
      <w:r>
        <w:rPr>
          <w:rFonts w:ascii="Trebuchet MS"/>
          <w:i/>
          <w:iCs/>
          <w:sz w:val="24"/>
          <w:szCs w:val="24"/>
        </w:rPr>
        <w:t>.</w:t>
      </w:r>
      <w:r>
        <w:rPr>
          <w:rFonts w:ascii="Trebuchet MS"/>
          <w:sz w:val="24"/>
          <w:szCs w:val="24"/>
        </w:rPr>
        <w:t xml:space="preserve"> He create</w:t>
      </w:r>
      <w:r w:rsidR="00700BE3">
        <w:rPr>
          <w:rFonts w:ascii="Trebuchet MS"/>
          <w:sz w:val="24"/>
          <w:szCs w:val="24"/>
        </w:rPr>
        <w:t>d</w:t>
      </w:r>
      <w:r>
        <w:rPr>
          <w:rFonts w:ascii="Trebuchet MS"/>
          <w:sz w:val="24"/>
          <w:szCs w:val="24"/>
        </w:rPr>
        <w:t xml:space="preserve"> a form of theatre he hoped would </w:t>
      </w:r>
      <w:r>
        <w:rPr>
          <w:rFonts w:hAnsi="Trebuchet MS"/>
          <w:sz w:val="24"/>
          <w:szCs w:val="24"/>
        </w:rPr>
        <w:t>‘</w:t>
      </w:r>
      <w:r>
        <w:rPr>
          <w:rFonts w:ascii="Trebuchet MS"/>
          <w:sz w:val="24"/>
          <w:szCs w:val="24"/>
        </w:rPr>
        <w:t>unleash unconscious responses in audiences and performers that were normally inaccessible</w:t>
      </w:r>
      <w:r>
        <w:rPr>
          <w:rFonts w:hAnsi="Trebuchet MS"/>
          <w:sz w:val="24"/>
          <w:szCs w:val="24"/>
        </w:rPr>
        <w:t>’</w:t>
      </w:r>
      <w:r>
        <w:rPr>
          <w:rFonts w:hAnsi="Trebuchet MS"/>
          <w:sz w:val="24"/>
          <w:szCs w:val="24"/>
        </w:rPr>
        <w:t xml:space="preserve"> </w:t>
      </w:r>
      <w:r>
        <w:rPr>
          <w:rFonts w:ascii="Trebuchet MS Bold"/>
          <w:sz w:val="24"/>
          <w:szCs w:val="24"/>
        </w:rPr>
        <w:t xml:space="preserve">(Simon and </w:t>
      </w:r>
      <w:proofErr w:type="spellStart"/>
      <w:r>
        <w:rPr>
          <w:rFonts w:ascii="Trebuchet MS Bold"/>
          <w:sz w:val="24"/>
          <w:szCs w:val="24"/>
        </w:rPr>
        <w:t>Delyse</w:t>
      </w:r>
      <w:proofErr w:type="spellEnd"/>
      <w:r>
        <w:rPr>
          <w:rFonts w:ascii="Trebuchet MS Bold"/>
          <w:sz w:val="24"/>
          <w:szCs w:val="24"/>
        </w:rPr>
        <w:t xml:space="preserve"> Ryan. </w:t>
      </w:r>
      <w:r>
        <w:rPr>
          <w:rFonts w:ascii="Trebuchet MS"/>
          <w:b/>
          <w:bCs/>
          <w:i/>
          <w:iCs/>
          <w:sz w:val="24"/>
          <w:szCs w:val="24"/>
        </w:rPr>
        <w:t>Theatre of Cruelty.</w:t>
      </w:r>
      <w:r>
        <w:rPr>
          <w:rFonts w:ascii="Trebuchet MS Bold"/>
          <w:sz w:val="24"/>
          <w:szCs w:val="24"/>
        </w:rPr>
        <w:t xml:space="preserve"> Available: http://dlibrary.acu.edu.au/staffhome/siryan/academy/theatres/theatre%20of%20cruelty.htm. Last accessed 2nd May 2014)</w:t>
      </w:r>
      <w:r>
        <w:rPr>
          <w:rFonts w:ascii="Trebuchet MS"/>
          <w:sz w:val="24"/>
          <w:szCs w:val="24"/>
        </w:rPr>
        <w:t xml:space="preserve"> </w:t>
      </w:r>
      <w:r w:rsidR="00131A77">
        <w:rPr>
          <w:rFonts w:ascii="Trebuchet MS"/>
          <w:sz w:val="24"/>
          <w:szCs w:val="24"/>
        </w:rPr>
        <w:t>using</w:t>
      </w:r>
      <w:r>
        <w:rPr>
          <w:rFonts w:ascii="Trebuchet MS"/>
          <w:sz w:val="24"/>
          <w:szCs w:val="24"/>
        </w:rPr>
        <w:t xml:space="preserve"> theoretical opinion on movement, rather than precise rules. The </w:t>
      </w:r>
      <w:r>
        <w:rPr>
          <w:rFonts w:ascii="Trebuchet MS"/>
          <w:i/>
          <w:iCs/>
          <w:sz w:val="24"/>
          <w:szCs w:val="24"/>
        </w:rPr>
        <w:t>Theatre Of Cruelty</w:t>
      </w:r>
      <w:r>
        <w:rPr>
          <w:rFonts w:ascii="Trebuchet MS"/>
          <w:sz w:val="24"/>
          <w:szCs w:val="24"/>
        </w:rPr>
        <w:t xml:space="preserve"> </w:t>
      </w:r>
      <w:r w:rsidR="00131A77">
        <w:rPr>
          <w:rFonts w:ascii="Trebuchet MS"/>
          <w:sz w:val="24"/>
          <w:szCs w:val="24"/>
        </w:rPr>
        <w:t>opposes</w:t>
      </w:r>
      <w:r>
        <w:rPr>
          <w:rFonts w:ascii="Trebuchet MS"/>
          <w:sz w:val="24"/>
          <w:szCs w:val="24"/>
        </w:rPr>
        <w:t xml:space="preserve"> </w:t>
      </w:r>
      <w:r w:rsidR="00131A77">
        <w:rPr>
          <w:rFonts w:ascii="Trebuchet MS"/>
          <w:sz w:val="24"/>
          <w:szCs w:val="24"/>
        </w:rPr>
        <w:t>the traditional view of theatre</w:t>
      </w:r>
      <w:r>
        <w:rPr>
          <w:rFonts w:ascii="Trebuchet MS"/>
          <w:sz w:val="24"/>
          <w:szCs w:val="24"/>
        </w:rPr>
        <w:t xml:space="preserve">; </w:t>
      </w:r>
      <w:proofErr w:type="spellStart"/>
      <w:r>
        <w:rPr>
          <w:rFonts w:ascii="Trebuchet MS"/>
          <w:i/>
          <w:iCs/>
          <w:sz w:val="24"/>
          <w:szCs w:val="24"/>
        </w:rPr>
        <w:t>Artaud</w:t>
      </w:r>
      <w:proofErr w:type="spellEnd"/>
      <w:r>
        <w:rPr>
          <w:rFonts w:ascii="Trebuchet MS"/>
          <w:sz w:val="24"/>
          <w:szCs w:val="24"/>
        </w:rPr>
        <w:t xml:space="preserve"> wanted them to have a </w:t>
      </w:r>
      <w:r>
        <w:rPr>
          <w:rFonts w:hAnsi="Trebuchet MS"/>
          <w:sz w:val="24"/>
          <w:szCs w:val="24"/>
        </w:rPr>
        <w:t>‘</w:t>
      </w:r>
      <w:proofErr w:type="spellStart"/>
      <w:r>
        <w:rPr>
          <w:rFonts w:ascii="Trebuchet MS"/>
          <w:sz w:val="24"/>
          <w:szCs w:val="24"/>
        </w:rPr>
        <w:t>realisation</w:t>
      </w:r>
      <w:proofErr w:type="spellEnd"/>
      <w:r>
        <w:rPr>
          <w:rFonts w:ascii="Trebuchet MS"/>
          <w:sz w:val="24"/>
          <w:szCs w:val="24"/>
        </w:rPr>
        <w:t xml:space="preserve"> of their worst nightmares and deepest fears</w:t>
      </w:r>
      <w:r>
        <w:rPr>
          <w:rFonts w:hAnsi="Trebuchet MS"/>
          <w:sz w:val="24"/>
          <w:szCs w:val="24"/>
        </w:rPr>
        <w:t>’</w:t>
      </w:r>
      <w:r>
        <w:rPr>
          <w:rFonts w:hAnsi="Trebuchet MS"/>
          <w:sz w:val="24"/>
          <w:szCs w:val="24"/>
        </w:rPr>
        <w:t xml:space="preserve"> </w:t>
      </w:r>
      <w:r>
        <w:rPr>
          <w:rFonts w:ascii="Trebuchet MS Bold"/>
          <w:sz w:val="24"/>
          <w:szCs w:val="24"/>
        </w:rPr>
        <w:t xml:space="preserve">(Simon and </w:t>
      </w:r>
      <w:proofErr w:type="spellStart"/>
      <w:r>
        <w:rPr>
          <w:rFonts w:ascii="Trebuchet MS Bold"/>
          <w:sz w:val="24"/>
          <w:szCs w:val="24"/>
        </w:rPr>
        <w:t>Delyse</w:t>
      </w:r>
      <w:proofErr w:type="spellEnd"/>
      <w:r>
        <w:rPr>
          <w:rFonts w:ascii="Trebuchet MS Bold"/>
          <w:sz w:val="24"/>
          <w:szCs w:val="24"/>
        </w:rPr>
        <w:t xml:space="preserve"> Ryan. </w:t>
      </w:r>
      <w:r>
        <w:rPr>
          <w:rFonts w:ascii="Trebuchet MS"/>
          <w:b/>
          <w:bCs/>
          <w:i/>
          <w:iCs/>
          <w:sz w:val="24"/>
          <w:szCs w:val="24"/>
        </w:rPr>
        <w:t>Theatre of Cruelty.</w:t>
      </w:r>
      <w:r>
        <w:rPr>
          <w:rFonts w:ascii="Trebuchet MS Bold"/>
          <w:sz w:val="24"/>
          <w:szCs w:val="24"/>
        </w:rPr>
        <w:t xml:space="preserve"> Available: http://dlibrary.acu.edu.au/staffhome/siryan/academy/theatres/theatre%20of%20cruelty.htm. Last accessed 2nd May 2014)</w:t>
      </w:r>
      <w:r>
        <w:rPr>
          <w:rFonts w:ascii="Trebuchet MS"/>
          <w:sz w:val="24"/>
          <w:szCs w:val="24"/>
        </w:rPr>
        <w:t>.</w:t>
      </w:r>
      <w:r>
        <w:rPr>
          <w:rFonts w:ascii="Trebuchet MS"/>
        </w:rPr>
        <w:t xml:space="preserve"> </w:t>
      </w:r>
      <w:r w:rsidR="00131A77">
        <w:rPr>
          <w:rFonts w:ascii="Trebuchet MS"/>
          <w:sz w:val="24"/>
          <w:szCs w:val="24"/>
        </w:rPr>
        <w:t>T</w:t>
      </w:r>
      <w:r>
        <w:rPr>
          <w:rFonts w:ascii="Trebuchet MS"/>
          <w:sz w:val="24"/>
          <w:szCs w:val="24"/>
        </w:rPr>
        <w:t xml:space="preserve">he fact that the </w:t>
      </w:r>
      <w:r>
        <w:rPr>
          <w:rFonts w:ascii="Trebuchet MS"/>
          <w:i/>
          <w:iCs/>
          <w:sz w:val="24"/>
          <w:szCs w:val="24"/>
        </w:rPr>
        <w:t xml:space="preserve">Theatre of Cruelty </w:t>
      </w:r>
      <w:r w:rsidR="00131A77">
        <w:rPr>
          <w:rFonts w:ascii="Trebuchet MS"/>
          <w:sz w:val="24"/>
          <w:szCs w:val="24"/>
        </w:rPr>
        <w:t>is a theory means</w:t>
      </w:r>
      <w:r>
        <w:rPr>
          <w:rFonts w:ascii="Trebuchet MS"/>
          <w:i/>
          <w:iCs/>
          <w:sz w:val="24"/>
          <w:szCs w:val="24"/>
        </w:rPr>
        <w:t xml:space="preserve"> </w:t>
      </w:r>
      <w:r>
        <w:rPr>
          <w:rFonts w:ascii="Trebuchet MS"/>
          <w:sz w:val="24"/>
          <w:szCs w:val="24"/>
        </w:rPr>
        <w:t>there are not a set of easy</w:t>
      </w:r>
      <w:r w:rsidR="00131A77">
        <w:rPr>
          <w:rFonts w:ascii="Trebuchet MS"/>
          <w:sz w:val="24"/>
          <w:szCs w:val="24"/>
        </w:rPr>
        <w:t>-to-follow rules, so we must interpret</w:t>
      </w:r>
      <w:r>
        <w:rPr>
          <w:rFonts w:ascii="Trebuchet MS"/>
          <w:sz w:val="24"/>
          <w:szCs w:val="24"/>
        </w:rPr>
        <w:t xml:space="preserve"> the writings of </w:t>
      </w:r>
      <w:proofErr w:type="spellStart"/>
      <w:r w:rsidR="00131A77">
        <w:rPr>
          <w:rFonts w:ascii="Trebuchet MS"/>
          <w:i/>
          <w:iCs/>
          <w:sz w:val="24"/>
          <w:szCs w:val="24"/>
        </w:rPr>
        <w:t>Artaud</w:t>
      </w:r>
      <w:proofErr w:type="spellEnd"/>
      <w:r>
        <w:rPr>
          <w:rFonts w:ascii="Trebuchet MS"/>
          <w:i/>
          <w:iCs/>
          <w:sz w:val="24"/>
          <w:szCs w:val="24"/>
        </w:rPr>
        <w:t xml:space="preserve"> </w:t>
      </w:r>
      <w:r w:rsidR="00131A77">
        <w:rPr>
          <w:rFonts w:ascii="Trebuchet MS"/>
          <w:sz w:val="24"/>
          <w:szCs w:val="24"/>
        </w:rPr>
        <w:t xml:space="preserve">to help us understand </w:t>
      </w:r>
      <w:r>
        <w:rPr>
          <w:rFonts w:ascii="Trebuchet MS"/>
          <w:sz w:val="24"/>
          <w:szCs w:val="24"/>
        </w:rPr>
        <w:t>the choices a performer may make. We can also use the</w:t>
      </w:r>
      <w:r w:rsidR="00131A77">
        <w:rPr>
          <w:rFonts w:ascii="Trebuchet MS"/>
          <w:sz w:val="24"/>
          <w:szCs w:val="24"/>
        </w:rPr>
        <w:t xml:space="preserve"> 1960s</w:t>
      </w:r>
      <w:r>
        <w:rPr>
          <w:rFonts w:ascii="Trebuchet MS"/>
          <w:sz w:val="24"/>
          <w:szCs w:val="24"/>
        </w:rPr>
        <w:t xml:space="preserve"> work of </w:t>
      </w:r>
      <w:r w:rsidR="00B931F9">
        <w:rPr>
          <w:rFonts w:ascii="Trebuchet MS"/>
          <w:i/>
          <w:iCs/>
          <w:sz w:val="24"/>
          <w:szCs w:val="24"/>
        </w:rPr>
        <w:t>Peter Brook</w:t>
      </w:r>
      <w:r w:rsidR="00131A77">
        <w:rPr>
          <w:rFonts w:ascii="Trebuchet MS"/>
          <w:sz w:val="24"/>
          <w:szCs w:val="24"/>
        </w:rPr>
        <w:t xml:space="preserve"> </w:t>
      </w:r>
      <w:r>
        <w:rPr>
          <w:rFonts w:hAnsi="Trebuchet MS"/>
          <w:sz w:val="24"/>
          <w:szCs w:val="24"/>
        </w:rPr>
        <w:t>–</w:t>
      </w:r>
      <w:r>
        <w:rPr>
          <w:rFonts w:hAnsi="Trebuchet MS"/>
          <w:sz w:val="24"/>
          <w:szCs w:val="24"/>
        </w:rPr>
        <w:t xml:space="preserve"> </w:t>
      </w:r>
      <w:r>
        <w:rPr>
          <w:rFonts w:ascii="Trebuchet MS"/>
          <w:sz w:val="24"/>
          <w:szCs w:val="24"/>
        </w:rPr>
        <w:t xml:space="preserve">which was based on </w:t>
      </w:r>
      <w:proofErr w:type="spellStart"/>
      <w:r w:rsidRPr="00B931F9">
        <w:rPr>
          <w:rFonts w:ascii="Trebuchet MS"/>
          <w:i/>
          <w:sz w:val="24"/>
          <w:szCs w:val="24"/>
        </w:rPr>
        <w:t>Artaud</w:t>
      </w:r>
      <w:r w:rsidRPr="00B931F9">
        <w:rPr>
          <w:rFonts w:hAnsi="Trebuchet MS"/>
          <w:i/>
          <w:sz w:val="24"/>
          <w:szCs w:val="24"/>
        </w:rPr>
        <w:t>’</w:t>
      </w:r>
      <w:r w:rsidRPr="00B931F9">
        <w:rPr>
          <w:rFonts w:ascii="Trebuchet MS"/>
          <w:i/>
          <w:sz w:val="24"/>
          <w:szCs w:val="24"/>
        </w:rPr>
        <w:t>s</w:t>
      </w:r>
      <w:proofErr w:type="spellEnd"/>
      <w:r>
        <w:rPr>
          <w:rFonts w:ascii="Trebuchet MS"/>
          <w:sz w:val="24"/>
          <w:szCs w:val="24"/>
        </w:rPr>
        <w:t xml:space="preserve"> writings.</w:t>
      </w:r>
      <w:r>
        <w:rPr>
          <w:rFonts w:ascii="Trebuchet MS Bold"/>
          <w:sz w:val="24"/>
          <w:szCs w:val="24"/>
        </w:rPr>
        <w:t xml:space="preserve"> (Mackey, S &amp; Cooper, S (2000). </w:t>
      </w:r>
      <w:r>
        <w:rPr>
          <w:rFonts w:ascii="Trebuchet MS"/>
          <w:b/>
          <w:bCs/>
          <w:i/>
          <w:iCs/>
          <w:sz w:val="24"/>
          <w:szCs w:val="24"/>
        </w:rPr>
        <w:t>Drama and Theatre Studies</w:t>
      </w:r>
      <w:r>
        <w:rPr>
          <w:rFonts w:ascii="Trebuchet MS Bold"/>
          <w:sz w:val="24"/>
          <w:szCs w:val="24"/>
        </w:rPr>
        <w:t xml:space="preserve">. 7th ed. United Kingdom: Stanley </w:t>
      </w:r>
      <w:proofErr w:type="spellStart"/>
      <w:r>
        <w:rPr>
          <w:rFonts w:ascii="Trebuchet MS Bold"/>
          <w:sz w:val="24"/>
          <w:szCs w:val="24"/>
        </w:rPr>
        <w:t>Thornes</w:t>
      </w:r>
      <w:proofErr w:type="spellEnd"/>
      <w:r>
        <w:rPr>
          <w:rFonts w:ascii="Trebuchet MS Bold"/>
          <w:sz w:val="24"/>
          <w:szCs w:val="24"/>
        </w:rPr>
        <w:t xml:space="preserve">. p276.) </w:t>
      </w:r>
      <w:r>
        <w:rPr>
          <w:rFonts w:ascii="Trebuchet MS"/>
          <w:i/>
          <w:iCs/>
          <w:sz w:val="24"/>
          <w:szCs w:val="24"/>
        </w:rPr>
        <w:t>Theatre Of Cruelty</w:t>
      </w:r>
      <w:r>
        <w:rPr>
          <w:rFonts w:ascii="Trebuchet MS"/>
          <w:sz w:val="24"/>
          <w:szCs w:val="24"/>
        </w:rPr>
        <w:t xml:space="preserve"> </w:t>
      </w:r>
      <w:r w:rsidR="00131A77">
        <w:rPr>
          <w:rFonts w:ascii="Trebuchet MS"/>
          <w:sz w:val="24"/>
          <w:szCs w:val="24"/>
        </w:rPr>
        <w:t>is not</w:t>
      </w:r>
      <w:r>
        <w:rPr>
          <w:rFonts w:ascii="Trebuchet MS"/>
          <w:sz w:val="24"/>
          <w:szCs w:val="24"/>
        </w:rPr>
        <w:t xml:space="preserve"> </w:t>
      </w:r>
      <w:r>
        <w:rPr>
          <w:rFonts w:hAnsi="Trebuchet MS"/>
          <w:sz w:val="24"/>
          <w:szCs w:val="24"/>
        </w:rPr>
        <w:t>‘</w:t>
      </w:r>
      <w:r>
        <w:rPr>
          <w:rFonts w:ascii="Trebuchet MS"/>
          <w:sz w:val="24"/>
          <w:szCs w:val="24"/>
        </w:rPr>
        <w:t>acting a written play</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(1958). </w:t>
      </w:r>
      <w:r>
        <w:rPr>
          <w:rFonts w:ascii="Trebuchet MS"/>
          <w:b/>
          <w:bCs/>
          <w:i/>
          <w:iCs/>
          <w:sz w:val="24"/>
          <w:szCs w:val="24"/>
        </w:rPr>
        <w:t>The Theatre and Its Double</w:t>
      </w:r>
      <w:r>
        <w:rPr>
          <w:rFonts w:ascii="Trebuchet MS Bold"/>
          <w:sz w:val="24"/>
          <w:szCs w:val="24"/>
        </w:rPr>
        <w:t>. New York: Grove Press)</w:t>
      </w:r>
      <w:r>
        <w:rPr>
          <w:rFonts w:ascii="Trebuchet MS"/>
          <w:sz w:val="24"/>
          <w:szCs w:val="24"/>
        </w:rPr>
        <w:t xml:space="preserve">, but </w:t>
      </w:r>
      <w:r>
        <w:rPr>
          <w:rFonts w:hAnsi="Trebuchet MS"/>
          <w:sz w:val="24"/>
          <w:szCs w:val="24"/>
        </w:rPr>
        <w:t>‘</w:t>
      </w:r>
      <w:r>
        <w:rPr>
          <w:rFonts w:ascii="Trebuchet MS"/>
          <w:sz w:val="24"/>
          <w:szCs w:val="24"/>
        </w:rPr>
        <w:t>make</w:t>
      </w:r>
      <w:r w:rsidR="00131A77">
        <w:rPr>
          <w:rFonts w:ascii="Trebuchet MS"/>
          <w:sz w:val="24"/>
          <w:szCs w:val="24"/>
        </w:rPr>
        <w:t>s</w:t>
      </w:r>
      <w:r>
        <w:rPr>
          <w:rFonts w:ascii="Trebuchet MS"/>
          <w:sz w:val="24"/>
          <w:szCs w:val="24"/>
        </w:rPr>
        <w:t xml:space="preserve"> attempts at direct staging, around themes, facts, or known work</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(1958). </w:t>
      </w:r>
      <w:r>
        <w:rPr>
          <w:rFonts w:ascii="Trebuchet MS"/>
          <w:b/>
          <w:bCs/>
          <w:i/>
          <w:iCs/>
          <w:sz w:val="24"/>
          <w:szCs w:val="24"/>
        </w:rPr>
        <w:t>The Theatre and Its Double</w:t>
      </w:r>
      <w:r>
        <w:rPr>
          <w:rFonts w:ascii="Trebuchet MS Bold"/>
          <w:sz w:val="24"/>
          <w:szCs w:val="24"/>
        </w:rPr>
        <w:t>. New York: Grove Press)</w:t>
      </w:r>
      <w:r>
        <w:rPr>
          <w:rFonts w:ascii="Trebuchet MS"/>
          <w:sz w:val="24"/>
          <w:szCs w:val="24"/>
        </w:rPr>
        <w:t xml:space="preserve">, which is why </w:t>
      </w:r>
      <w:proofErr w:type="spellStart"/>
      <w:r>
        <w:rPr>
          <w:rFonts w:ascii="Trebuchet MS"/>
          <w:i/>
          <w:iCs/>
          <w:sz w:val="24"/>
          <w:szCs w:val="24"/>
        </w:rPr>
        <w:t>Artaud</w:t>
      </w:r>
      <w:proofErr w:type="spellEnd"/>
      <w:r>
        <w:rPr>
          <w:rFonts w:ascii="Trebuchet MS"/>
          <w:sz w:val="24"/>
          <w:szCs w:val="24"/>
        </w:rPr>
        <w:t xml:space="preserve"> </w:t>
      </w:r>
      <w:r w:rsidR="00131A77">
        <w:rPr>
          <w:rFonts w:ascii="Trebuchet MS"/>
          <w:sz w:val="24"/>
          <w:szCs w:val="24"/>
        </w:rPr>
        <w:t>took</w:t>
      </w:r>
      <w:r w:rsidR="00AA3FD9">
        <w:rPr>
          <w:rFonts w:ascii="Trebuchet MS"/>
          <w:sz w:val="24"/>
          <w:szCs w:val="24"/>
        </w:rPr>
        <w:t xml:space="preserve"> a classic like</w:t>
      </w:r>
      <w:r>
        <w:rPr>
          <w:rFonts w:ascii="Trebuchet MS"/>
          <w:sz w:val="24"/>
          <w:szCs w:val="24"/>
        </w:rPr>
        <w:t xml:space="preserve"> </w:t>
      </w:r>
      <w:r>
        <w:rPr>
          <w:rFonts w:ascii="Trebuchet MS"/>
          <w:i/>
          <w:iCs/>
          <w:sz w:val="24"/>
          <w:szCs w:val="24"/>
        </w:rPr>
        <w:t>The Cenci</w:t>
      </w:r>
      <w:r>
        <w:rPr>
          <w:rFonts w:ascii="Trebuchet MS"/>
          <w:sz w:val="24"/>
          <w:szCs w:val="24"/>
        </w:rPr>
        <w:t xml:space="preserve">. </w:t>
      </w:r>
      <w:r>
        <w:rPr>
          <w:rFonts w:ascii="Trebuchet MS"/>
          <w:i/>
          <w:iCs/>
          <w:sz w:val="24"/>
          <w:szCs w:val="24"/>
        </w:rPr>
        <w:t xml:space="preserve">The Cenci </w:t>
      </w:r>
      <w:r>
        <w:rPr>
          <w:rFonts w:ascii="Trebuchet MS"/>
          <w:sz w:val="24"/>
          <w:szCs w:val="24"/>
        </w:rPr>
        <w:t xml:space="preserve">is a classic </w:t>
      </w:r>
      <w:proofErr w:type="spellStart"/>
      <w:r>
        <w:rPr>
          <w:rFonts w:ascii="Trebuchet MS"/>
          <w:i/>
          <w:iCs/>
          <w:sz w:val="24"/>
          <w:szCs w:val="24"/>
        </w:rPr>
        <w:t>Artaud</w:t>
      </w:r>
      <w:proofErr w:type="spellEnd"/>
      <w:r>
        <w:rPr>
          <w:rFonts w:ascii="Trebuchet MS"/>
          <w:i/>
          <w:iCs/>
          <w:sz w:val="24"/>
          <w:szCs w:val="24"/>
        </w:rPr>
        <w:t xml:space="preserve"> </w:t>
      </w:r>
      <w:r>
        <w:rPr>
          <w:rFonts w:ascii="Trebuchet MS"/>
          <w:sz w:val="24"/>
          <w:szCs w:val="24"/>
        </w:rPr>
        <w:t xml:space="preserve">has subjected to </w:t>
      </w:r>
      <w:r>
        <w:rPr>
          <w:rFonts w:hAnsi="Trebuchet MS"/>
          <w:sz w:val="24"/>
          <w:szCs w:val="24"/>
        </w:rPr>
        <w:t>‘</w:t>
      </w:r>
      <w:r>
        <w:rPr>
          <w:rFonts w:ascii="Trebuchet MS"/>
          <w:sz w:val="24"/>
          <w:szCs w:val="24"/>
        </w:rPr>
        <w:t>radical overhaul</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Bemel</w:t>
      </w:r>
      <w:proofErr w:type="spellEnd"/>
      <w:r>
        <w:rPr>
          <w:rFonts w:ascii="Trebuchet MS Bold"/>
          <w:sz w:val="24"/>
          <w:szCs w:val="24"/>
        </w:rPr>
        <w:t xml:space="preserve"> A. (1997). </w:t>
      </w:r>
      <w:proofErr w:type="spellStart"/>
      <w:r>
        <w:rPr>
          <w:rFonts w:ascii="Trebuchet MS"/>
          <w:b/>
          <w:bCs/>
          <w:i/>
          <w:iCs/>
          <w:sz w:val="24"/>
          <w:szCs w:val="24"/>
        </w:rPr>
        <w:t>Artaud's</w:t>
      </w:r>
      <w:proofErr w:type="spellEnd"/>
      <w:r>
        <w:rPr>
          <w:rFonts w:ascii="Trebuchet MS"/>
          <w:b/>
          <w:bCs/>
          <w:i/>
          <w:iCs/>
          <w:sz w:val="24"/>
          <w:szCs w:val="24"/>
        </w:rPr>
        <w:t xml:space="preserve"> Theatre of Cruelty</w:t>
      </w:r>
      <w:r>
        <w:rPr>
          <w:rFonts w:ascii="Trebuchet MS Bold"/>
          <w:sz w:val="24"/>
          <w:szCs w:val="24"/>
        </w:rPr>
        <w:t xml:space="preserve">. New York: </w:t>
      </w:r>
      <w:proofErr w:type="spellStart"/>
      <w:r>
        <w:rPr>
          <w:rFonts w:ascii="Trebuchet MS Bold"/>
          <w:sz w:val="24"/>
          <w:szCs w:val="24"/>
        </w:rPr>
        <w:t>Taplinger</w:t>
      </w:r>
      <w:proofErr w:type="spellEnd"/>
      <w:r>
        <w:rPr>
          <w:rFonts w:ascii="Trebuchet MS Bold"/>
          <w:sz w:val="24"/>
          <w:szCs w:val="24"/>
        </w:rPr>
        <w:t xml:space="preserve"> Publishing Co. p14)</w:t>
      </w:r>
      <w:r>
        <w:rPr>
          <w:rFonts w:ascii="Trebuchet MS"/>
          <w:sz w:val="24"/>
          <w:szCs w:val="24"/>
        </w:rPr>
        <w:t xml:space="preserve">, </w:t>
      </w:r>
      <w:r w:rsidR="00AA3FD9">
        <w:rPr>
          <w:rFonts w:ascii="Trebuchet MS"/>
          <w:sz w:val="24"/>
          <w:szCs w:val="24"/>
        </w:rPr>
        <w:t>containing</w:t>
      </w:r>
      <w:r>
        <w:rPr>
          <w:rFonts w:ascii="Trebuchet MS"/>
          <w:sz w:val="24"/>
          <w:szCs w:val="24"/>
        </w:rPr>
        <w:t xml:space="preserve"> all the elements typical of a </w:t>
      </w:r>
      <w:r>
        <w:rPr>
          <w:rFonts w:ascii="Trebuchet MS"/>
          <w:i/>
          <w:iCs/>
          <w:sz w:val="24"/>
          <w:szCs w:val="24"/>
        </w:rPr>
        <w:t>Theatre Of Cruelty</w:t>
      </w:r>
      <w:r>
        <w:rPr>
          <w:rFonts w:ascii="Trebuchet MS"/>
          <w:sz w:val="24"/>
          <w:szCs w:val="24"/>
        </w:rPr>
        <w:t xml:space="preserve"> performance </w:t>
      </w:r>
      <w:r>
        <w:rPr>
          <w:rFonts w:hAnsi="Trebuchet MS"/>
          <w:sz w:val="24"/>
          <w:szCs w:val="24"/>
        </w:rPr>
        <w:t>–</w:t>
      </w:r>
      <w:r>
        <w:rPr>
          <w:rFonts w:hAnsi="Trebuchet MS"/>
          <w:sz w:val="24"/>
          <w:szCs w:val="24"/>
        </w:rPr>
        <w:t xml:space="preserve"> </w:t>
      </w:r>
      <w:r>
        <w:rPr>
          <w:rFonts w:hAnsi="Trebuchet MS"/>
          <w:sz w:val="24"/>
          <w:szCs w:val="24"/>
        </w:rPr>
        <w:t>‘</w:t>
      </w:r>
      <w:r>
        <w:rPr>
          <w:rFonts w:ascii="Trebuchet MS"/>
          <w:sz w:val="24"/>
          <w:szCs w:val="24"/>
        </w:rPr>
        <w:t>every spectacle will contain</w:t>
      </w:r>
      <w:r>
        <w:rPr>
          <w:rFonts w:hAnsi="Trebuchet MS"/>
          <w:sz w:val="24"/>
          <w:szCs w:val="24"/>
        </w:rPr>
        <w:t>…</w:t>
      </w:r>
      <w:r>
        <w:rPr>
          <w:rFonts w:hAnsi="Trebuchet MS"/>
          <w:sz w:val="24"/>
          <w:szCs w:val="24"/>
        </w:rPr>
        <w:t xml:space="preserve"> </w:t>
      </w:r>
      <w:r>
        <w:rPr>
          <w:rFonts w:ascii="Trebuchet MS"/>
          <w:sz w:val="24"/>
          <w:szCs w:val="24"/>
        </w:rPr>
        <w:t>cries, groans, apparitions, surprises, theatricalities of all kinds</w:t>
      </w:r>
      <w:r>
        <w:rPr>
          <w:rFonts w:hAnsi="Trebuchet MS"/>
          <w:sz w:val="24"/>
          <w:szCs w:val="24"/>
        </w:rPr>
        <w:t>…</w:t>
      </w:r>
      <w:r>
        <w:rPr>
          <w:rFonts w:hAnsi="Trebuchet MS"/>
          <w:sz w:val="24"/>
          <w:szCs w:val="24"/>
        </w:rPr>
        <w:t xml:space="preserve"> </w:t>
      </w:r>
      <w:r>
        <w:rPr>
          <w:rFonts w:ascii="Trebuchet MS"/>
          <w:sz w:val="24"/>
          <w:szCs w:val="24"/>
        </w:rPr>
        <w:t>physical rhythm of movements whose crescendo and decrescendo will accord exactly with the pulsation of movements familiar to everyone</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(1958). </w:t>
      </w:r>
      <w:r>
        <w:rPr>
          <w:rFonts w:ascii="Trebuchet MS"/>
          <w:b/>
          <w:bCs/>
          <w:i/>
          <w:iCs/>
          <w:sz w:val="24"/>
          <w:szCs w:val="24"/>
        </w:rPr>
        <w:t>The Theatre and Its Double</w:t>
      </w:r>
      <w:r>
        <w:rPr>
          <w:rFonts w:ascii="Trebuchet MS Bold"/>
          <w:sz w:val="24"/>
          <w:szCs w:val="24"/>
        </w:rPr>
        <w:t>. New York: Grove Press)</w:t>
      </w:r>
      <w:r>
        <w:rPr>
          <w:rFonts w:ascii="Trebuchet MS"/>
          <w:sz w:val="24"/>
          <w:szCs w:val="24"/>
        </w:rPr>
        <w:t xml:space="preserve">, along with ideas about </w:t>
      </w:r>
      <w:r w:rsidR="00AA3FD9">
        <w:rPr>
          <w:rFonts w:ascii="Trebuchet MS"/>
          <w:sz w:val="24"/>
          <w:szCs w:val="24"/>
        </w:rPr>
        <w:t>technical aspects</w:t>
      </w:r>
      <w:r>
        <w:rPr>
          <w:rFonts w:ascii="Trebuchet MS"/>
          <w:sz w:val="24"/>
          <w:szCs w:val="24"/>
        </w:rPr>
        <w:t xml:space="preserve">. The protagonist, </w:t>
      </w:r>
      <w:r>
        <w:rPr>
          <w:rFonts w:ascii="Trebuchet MS"/>
          <w:i/>
          <w:iCs/>
          <w:sz w:val="24"/>
          <w:szCs w:val="24"/>
        </w:rPr>
        <w:t>Beatrice Cenci</w:t>
      </w:r>
      <w:r>
        <w:rPr>
          <w:rFonts w:ascii="Trebuchet MS"/>
          <w:sz w:val="24"/>
          <w:szCs w:val="24"/>
        </w:rPr>
        <w:t>, will be focused on due to her distress during the course of the play</w:t>
      </w:r>
      <w:r w:rsidR="00AA3FD9">
        <w:rPr>
          <w:rFonts w:ascii="Trebuchet MS"/>
          <w:sz w:val="24"/>
          <w:szCs w:val="24"/>
        </w:rPr>
        <w:t>, which</w:t>
      </w:r>
      <w:r>
        <w:rPr>
          <w:rFonts w:ascii="Trebuchet MS"/>
          <w:sz w:val="24"/>
          <w:szCs w:val="24"/>
        </w:rPr>
        <w:t xml:space="preserve"> enforces the true cruelty of the play. To perform </w:t>
      </w:r>
      <w:r>
        <w:rPr>
          <w:rFonts w:ascii="Trebuchet MS"/>
          <w:i/>
          <w:iCs/>
          <w:sz w:val="24"/>
          <w:szCs w:val="24"/>
        </w:rPr>
        <w:t xml:space="preserve">The Cenci </w:t>
      </w:r>
      <w:r w:rsidR="00AA3FD9">
        <w:rPr>
          <w:rFonts w:ascii="Trebuchet MS"/>
          <w:sz w:val="24"/>
          <w:szCs w:val="24"/>
        </w:rPr>
        <w:t>in this</w:t>
      </w:r>
      <w:r>
        <w:rPr>
          <w:rFonts w:ascii="Trebuchet MS"/>
          <w:sz w:val="24"/>
          <w:szCs w:val="24"/>
        </w:rPr>
        <w:t xml:space="preserve"> style</w:t>
      </w:r>
      <w:r w:rsidR="00AA3FD9">
        <w:rPr>
          <w:rFonts w:ascii="Trebuchet MS"/>
          <w:sz w:val="24"/>
          <w:szCs w:val="24"/>
        </w:rPr>
        <w:t xml:space="preserve">, </w:t>
      </w:r>
      <w:r>
        <w:rPr>
          <w:rFonts w:ascii="Trebuchet MS"/>
          <w:sz w:val="24"/>
          <w:szCs w:val="24"/>
        </w:rPr>
        <w:t xml:space="preserve">research of the style of movements and physicality is required. These movements are important because the </w:t>
      </w:r>
      <w:r>
        <w:rPr>
          <w:rFonts w:ascii="Trebuchet MS"/>
          <w:i/>
          <w:iCs/>
          <w:sz w:val="24"/>
          <w:szCs w:val="24"/>
        </w:rPr>
        <w:t xml:space="preserve">Theatre of Cruelty </w:t>
      </w:r>
      <w:r>
        <w:rPr>
          <w:rFonts w:ascii="Trebuchet MS"/>
          <w:sz w:val="24"/>
          <w:szCs w:val="24"/>
        </w:rPr>
        <w:t xml:space="preserve">aims to </w:t>
      </w:r>
      <w:r>
        <w:rPr>
          <w:rFonts w:hAnsi="Trebuchet MS"/>
          <w:sz w:val="24"/>
          <w:szCs w:val="24"/>
        </w:rPr>
        <w:t>‘</w:t>
      </w:r>
      <w:r>
        <w:rPr>
          <w:rFonts w:ascii="Trebuchet MS"/>
          <w:sz w:val="24"/>
          <w:szCs w:val="24"/>
        </w:rPr>
        <w:t>create a physical language for the production [to show the] mania of the Cenci world</w:t>
      </w:r>
      <w:r>
        <w:rPr>
          <w:rFonts w:hAnsi="Trebuchet MS"/>
          <w:sz w:val="24"/>
          <w:szCs w:val="24"/>
        </w:rPr>
        <w:t>’</w:t>
      </w:r>
      <w:r>
        <w:rPr>
          <w:rFonts w:hAnsi="Trebuchet MS"/>
          <w:sz w:val="24"/>
          <w:szCs w:val="24"/>
        </w:rPr>
        <w:t xml:space="preserve"> </w:t>
      </w:r>
      <w:r>
        <w:rPr>
          <w:rFonts w:ascii="Trebuchet MS Bold"/>
          <w:sz w:val="24"/>
          <w:szCs w:val="24"/>
        </w:rPr>
        <w:t xml:space="preserve">(Blankenship, M. (2008). It's Not Just Cruel; It's Unusual, Too. </w:t>
      </w:r>
      <w:r>
        <w:rPr>
          <w:rFonts w:ascii="Trebuchet MS"/>
          <w:b/>
          <w:bCs/>
          <w:i/>
          <w:iCs/>
          <w:sz w:val="24"/>
          <w:szCs w:val="24"/>
        </w:rPr>
        <w:t>The New York Times</w:t>
      </w:r>
      <w:r>
        <w:rPr>
          <w:rFonts w:ascii="Trebuchet MS Bold"/>
          <w:sz w:val="24"/>
          <w:szCs w:val="24"/>
        </w:rPr>
        <w:t>.).</w:t>
      </w:r>
      <w:r>
        <w:rPr>
          <w:rFonts w:ascii="Trebuchet MS"/>
          <w:sz w:val="24"/>
          <w:szCs w:val="24"/>
        </w:rPr>
        <w:t xml:space="preserve"> This importance given to the physicality of a performer developed from </w:t>
      </w:r>
      <w:r w:rsidR="00700BE3">
        <w:rPr>
          <w:rFonts w:ascii="Trebuchet MS"/>
          <w:sz w:val="24"/>
          <w:szCs w:val="24"/>
        </w:rPr>
        <w:t>‘</w:t>
      </w:r>
      <w:proofErr w:type="spellStart"/>
      <w:r>
        <w:rPr>
          <w:rFonts w:ascii="Trebuchet MS"/>
          <w:i/>
          <w:iC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experience</w:t>
      </w:r>
      <w:r>
        <w:rPr>
          <w:rFonts w:hAnsi="Trebuchet MS"/>
          <w:sz w:val="24"/>
          <w:szCs w:val="24"/>
        </w:rPr>
        <w:t>’</w:t>
      </w:r>
      <w:r>
        <w:rPr>
          <w:rFonts w:ascii="Trebuchet MS"/>
          <w:sz w:val="24"/>
          <w:szCs w:val="24"/>
        </w:rPr>
        <w:t>s with Balinese dancers in 1931</w:t>
      </w:r>
      <w:r>
        <w:rPr>
          <w:rFonts w:hAnsi="Trebuchet MS"/>
          <w:sz w:val="24"/>
          <w:szCs w:val="24"/>
        </w:rPr>
        <w:t>’</w:t>
      </w:r>
      <w:r>
        <w:rPr>
          <w:rFonts w:hAnsi="Trebuchet MS"/>
          <w:sz w:val="24"/>
          <w:szCs w:val="24"/>
        </w:rPr>
        <w:t xml:space="preserve"> </w:t>
      </w:r>
      <w:r>
        <w:rPr>
          <w:rFonts w:ascii="Trebuchet MS Bold"/>
          <w:sz w:val="24"/>
          <w:szCs w:val="24"/>
        </w:rPr>
        <w:t xml:space="preserve">(Mackey, S &amp; Cooper, S (2000). </w:t>
      </w:r>
      <w:r>
        <w:rPr>
          <w:rFonts w:ascii="Trebuchet MS"/>
          <w:b/>
          <w:bCs/>
          <w:i/>
          <w:iCs/>
          <w:sz w:val="24"/>
          <w:szCs w:val="24"/>
        </w:rPr>
        <w:t>Drama and Theatre Studies</w:t>
      </w:r>
      <w:r>
        <w:rPr>
          <w:rFonts w:ascii="Trebuchet MS Bold"/>
          <w:sz w:val="24"/>
          <w:szCs w:val="24"/>
        </w:rPr>
        <w:t xml:space="preserve">. 7th ed. United Kingdom: Stanley </w:t>
      </w:r>
      <w:proofErr w:type="spellStart"/>
      <w:r>
        <w:rPr>
          <w:rFonts w:ascii="Trebuchet MS Bold"/>
          <w:sz w:val="24"/>
          <w:szCs w:val="24"/>
        </w:rPr>
        <w:t>Thornes</w:t>
      </w:r>
      <w:proofErr w:type="spellEnd"/>
      <w:r>
        <w:rPr>
          <w:rFonts w:ascii="Trebuchet MS Bold"/>
          <w:sz w:val="24"/>
          <w:szCs w:val="24"/>
        </w:rPr>
        <w:t xml:space="preserve">. p276.) </w:t>
      </w:r>
      <w:r w:rsidR="00AA3FD9">
        <w:rPr>
          <w:rFonts w:ascii="Trebuchet MS"/>
          <w:sz w:val="24"/>
          <w:szCs w:val="24"/>
        </w:rPr>
        <w:t>causing</w:t>
      </w:r>
      <w:r>
        <w:rPr>
          <w:rFonts w:ascii="Trebuchet MS"/>
          <w:sz w:val="24"/>
          <w:szCs w:val="24"/>
        </w:rPr>
        <w:t xml:space="preserve"> actors to </w:t>
      </w:r>
      <w:r>
        <w:rPr>
          <w:rFonts w:hAnsi="Trebuchet MS"/>
          <w:sz w:val="24"/>
          <w:szCs w:val="24"/>
        </w:rPr>
        <w:t>‘</w:t>
      </w:r>
      <w:r>
        <w:rPr>
          <w:rFonts w:ascii="Trebuchet MS"/>
          <w:sz w:val="24"/>
          <w:szCs w:val="24"/>
        </w:rPr>
        <w:t>work backwards</w:t>
      </w:r>
      <w:r>
        <w:rPr>
          <w:rFonts w:hAnsi="Trebuchet MS"/>
          <w:sz w:val="24"/>
          <w:szCs w:val="24"/>
        </w:rPr>
        <w:t>’</w:t>
      </w:r>
      <w:r>
        <w:rPr>
          <w:rFonts w:hAnsi="Trebuchet MS"/>
          <w:sz w:val="24"/>
          <w:szCs w:val="24"/>
        </w:rPr>
        <w:t xml:space="preserve"> </w:t>
      </w:r>
      <w:r>
        <w:rPr>
          <w:rFonts w:ascii="Trebuchet MS"/>
          <w:sz w:val="24"/>
          <w:szCs w:val="24"/>
        </w:rPr>
        <w:t xml:space="preserve">rather than </w:t>
      </w:r>
      <w:r w:rsidR="00AA3FD9" w:rsidRPr="00AA3FD9">
        <w:rPr>
          <w:rFonts w:ascii="Trebuchet MS" w:hAnsi="Trebuchet MS"/>
          <w:sz w:val="24"/>
          <w:szCs w:val="24"/>
        </w:rPr>
        <w:lastRenderedPageBreak/>
        <w:t>‘</w:t>
      </w:r>
      <w:r>
        <w:rPr>
          <w:rFonts w:ascii="Trebuchet MS"/>
          <w:sz w:val="24"/>
          <w:szCs w:val="24"/>
        </w:rPr>
        <w:t>letting movement come secondary to words</w:t>
      </w:r>
      <w:r>
        <w:rPr>
          <w:rFonts w:hAnsi="Trebuchet MS"/>
          <w:sz w:val="24"/>
          <w:szCs w:val="24"/>
        </w:rPr>
        <w:t>’</w:t>
      </w:r>
      <w:r>
        <w:rPr>
          <w:rFonts w:hAnsi="Trebuchet MS"/>
          <w:sz w:val="24"/>
          <w:szCs w:val="24"/>
        </w:rPr>
        <w:t xml:space="preserve"> </w:t>
      </w:r>
      <w:r>
        <w:rPr>
          <w:rFonts w:ascii="Trebuchet MS Bold"/>
          <w:sz w:val="24"/>
          <w:szCs w:val="24"/>
        </w:rPr>
        <w:t>(Fitzwater, A. Interview with The New York Times, 10th February, 2008.)</w:t>
      </w:r>
      <w:r>
        <w:rPr>
          <w:rFonts w:ascii="Trebuchet MS"/>
          <w:sz w:val="24"/>
          <w:szCs w:val="24"/>
        </w:rPr>
        <w:t xml:space="preserve"> when telling a story.</w:t>
      </w:r>
    </w:p>
    <w:p w14:paraId="79696A65" w14:textId="719801B7" w:rsidR="00A77C3E" w:rsidRDefault="006D25A9">
      <w:pPr>
        <w:pStyle w:val="BodyA"/>
        <w:tabs>
          <w:tab w:val="left" w:pos="2475"/>
        </w:tabs>
        <w:rPr>
          <w:sz w:val="24"/>
          <w:szCs w:val="24"/>
        </w:rPr>
      </w:pPr>
      <w:r>
        <w:rPr>
          <w:rFonts w:ascii="Trebuchet MS"/>
          <w:sz w:val="24"/>
          <w:szCs w:val="24"/>
        </w:rPr>
        <w:t xml:space="preserve">For an actor to understand the physical movements necessary to undertake the role of </w:t>
      </w:r>
      <w:r>
        <w:rPr>
          <w:rFonts w:ascii="Trebuchet MS"/>
          <w:i/>
          <w:iCs/>
          <w:sz w:val="24"/>
          <w:szCs w:val="24"/>
        </w:rPr>
        <w:t>Beatrice</w:t>
      </w:r>
      <w:r>
        <w:rPr>
          <w:rFonts w:ascii="Trebuchet MS"/>
          <w:sz w:val="24"/>
          <w:szCs w:val="24"/>
        </w:rPr>
        <w:t xml:space="preserve">, a background of the origins of the </w:t>
      </w:r>
      <w:r>
        <w:rPr>
          <w:rFonts w:ascii="Trebuchet MS"/>
          <w:i/>
          <w:iCs/>
          <w:sz w:val="24"/>
          <w:szCs w:val="24"/>
        </w:rPr>
        <w:t>Theatre Of Cruelty</w:t>
      </w:r>
      <w:r>
        <w:rPr>
          <w:rFonts w:ascii="Trebuchet MS"/>
          <w:sz w:val="24"/>
          <w:szCs w:val="24"/>
        </w:rPr>
        <w:t xml:space="preserve"> is required. A performance in this style consists of </w:t>
      </w:r>
      <w:r>
        <w:rPr>
          <w:rFonts w:hAnsi="Trebuchet MS"/>
          <w:sz w:val="24"/>
          <w:szCs w:val="24"/>
        </w:rPr>
        <w:t>‘</w:t>
      </w:r>
      <w:r>
        <w:rPr>
          <w:rFonts w:ascii="Trebuchet MS"/>
          <w:sz w:val="24"/>
          <w:szCs w:val="24"/>
        </w:rPr>
        <w:t>moral and psychological</w:t>
      </w:r>
      <w:r>
        <w:rPr>
          <w:rFonts w:hAnsi="Trebuchet MS"/>
          <w:sz w:val="24"/>
          <w:szCs w:val="24"/>
        </w:rPr>
        <w:t>’</w:t>
      </w:r>
      <w:r>
        <w:rPr>
          <w:rFonts w:hAns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7th ed. United Kingdom: Allyn and Bacon. p478)</w:t>
      </w:r>
      <w:r>
        <w:rPr>
          <w:rFonts w:ascii="Trebuchet MS"/>
          <w:sz w:val="24"/>
          <w:szCs w:val="24"/>
        </w:rPr>
        <w:t xml:space="preserve"> cruelty which </w:t>
      </w:r>
      <w:r>
        <w:rPr>
          <w:rFonts w:hAnsi="Trebuchet MS"/>
          <w:sz w:val="24"/>
          <w:szCs w:val="24"/>
        </w:rPr>
        <w:t>‘</w:t>
      </w:r>
      <w:r>
        <w:rPr>
          <w:rFonts w:ascii="Trebuchet MS"/>
          <w:sz w:val="24"/>
          <w:szCs w:val="24"/>
        </w:rPr>
        <w:t>operate</w:t>
      </w:r>
      <w:r w:rsidR="00AA3FD9">
        <w:rPr>
          <w:rFonts w:ascii="Trebuchet MS"/>
          <w:sz w:val="24"/>
          <w:szCs w:val="24"/>
        </w:rPr>
        <w:t>s</w:t>
      </w:r>
      <w:r>
        <w:rPr>
          <w:rFonts w:ascii="Trebuchet MS"/>
          <w:sz w:val="24"/>
          <w:szCs w:val="24"/>
        </w:rPr>
        <w:t xml:space="preserve"> directly on the senses and break</w:t>
      </w:r>
      <w:r w:rsidR="00AA3FD9">
        <w:rPr>
          <w:rFonts w:ascii="Trebuchet MS"/>
          <w:sz w:val="24"/>
          <w:szCs w:val="24"/>
        </w:rPr>
        <w:t>s</w:t>
      </w:r>
      <w:r>
        <w:rPr>
          <w:rFonts w:ascii="Trebuchet MS"/>
          <w:sz w:val="24"/>
          <w:szCs w:val="24"/>
        </w:rPr>
        <w:t xml:space="preserve"> down the audience</w:t>
      </w:r>
      <w:r>
        <w:rPr>
          <w:rFonts w:hAnsi="Trebuchet MS"/>
          <w:sz w:val="24"/>
          <w:szCs w:val="24"/>
        </w:rPr>
        <w:t>’</w:t>
      </w:r>
      <w:r>
        <w:rPr>
          <w:rFonts w:ascii="Trebuchet MS"/>
          <w:sz w:val="24"/>
          <w:szCs w:val="24"/>
        </w:rPr>
        <w:t xml:space="preserve">s </w:t>
      </w:r>
      <w:r w:rsidRPr="00AA3FD9">
        <w:rPr>
          <w:rFonts w:ascii="Trebuchet MS"/>
          <w:sz w:val="24"/>
          <w:szCs w:val="24"/>
          <w:lang w:val="en-GB"/>
        </w:rPr>
        <w:t>defences</w:t>
      </w:r>
      <w:r w:rsidRPr="00AA3FD9">
        <w:rPr>
          <w:rFonts w:hAnsi="Trebuchet MS"/>
          <w:sz w:val="24"/>
          <w:szCs w:val="24"/>
          <w:lang w:val="en-GB"/>
        </w:rPr>
        <w:t>’</w:t>
      </w:r>
      <w:r>
        <w:rPr>
          <w:rFonts w:hAns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7th ed. United Kingdom: Allyn and Bacon. p478)</w:t>
      </w:r>
      <w:r>
        <w:rPr>
          <w:rFonts w:ascii="Trebuchet MS"/>
          <w:sz w:val="24"/>
          <w:szCs w:val="24"/>
        </w:rPr>
        <w:t xml:space="preserve">. </w:t>
      </w:r>
      <w:proofErr w:type="spellStart"/>
      <w:r>
        <w:rPr>
          <w:rFonts w:ascii="Trebuchet MS"/>
          <w:i/>
          <w:iCs/>
          <w:sz w:val="24"/>
          <w:szCs w:val="24"/>
        </w:rPr>
        <w:t>Artaud</w:t>
      </w:r>
      <w:proofErr w:type="spellEnd"/>
      <w:r>
        <w:rPr>
          <w:rFonts w:ascii="Trebuchet MS"/>
          <w:sz w:val="24"/>
          <w:szCs w:val="24"/>
        </w:rPr>
        <w:t xml:space="preserve"> wanted to </w:t>
      </w:r>
      <w:r>
        <w:rPr>
          <w:rFonts w:hAnsi="Trebuchet MS"/>
          <w:sz w:val="24"/>
          <w:szCs w:val="24"/>
        </w:rPr>
        <w:t>‘</w:t>
      </w:r>
      <w:r>
        <w:rPr>
          <w:rFonts w:ascii="Trebuchet MS"/>
          <w:sz w:val="24"/>
          <w:szCs w:val="24"/>
        </w:rPr>
        <w:t>purge the audience, morally and spiritually, through the senses</w:t>
      </w:r>
      <w:r>
        <w:rPr>
          <w:rFonts w:hAnsi="Trebuchet MS"/>
          <w:sz w:val="24"/>
          <w:szCs w:val="24"/>
        </w:rPr>
        <w:t>’</w:t>
      </w:r>
      <w:r>
        <w:rPr>
          <w:rFonts w:hAns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7th ed. United Kingdom: Allyn and Bacon. p478)</w:t>
      </w:r>
      <w:r>
        <w:rPr>
          <w:rFonts w:ascii="Trebuchet MS"/>
          <w:sz w:val="24"/>
          <w:szCs w:val="24"/>
        </w:rPr>
        <w:t xml:space="preserve">. </w:t>
      </w:r>
      <w:r>
        <w:rPr>
          <w:rFonts w:ascii="Trebuchet MS"/>
          <w:i/>
          <w:iCs/>
          <w:sz w:val="24"/>
          <w:szCs w:val="24"/>
        </w:rPr>
        <w:t>Theatre Of Cruelty</w:t>
      </w:r>
      <w:r>
        <w:rPr>
          <w:rFonts w:ascii="Trebuchet MS"/>
          <w:sz w:val="24"/>
          <w:szCs w:val="24"/>
        </w:rPr>
        <w:t xml:space="preserve"> aims to do this </w:t>
      </w:r>
      <w:r>
        <w:rPr>
          <w:rFonts w:hAnsi="Trebuchet MS"/>
          <w:sz w:val="24"/>
          <w:szCs w:val="24"/>
        </w:rPr>
        <w:t>‘</w:t>
      </w:r>
      <w:r>
        <w:rPr>
          <w:rFonts w:ascii="Trebuchet MS"/>
          <w:sz w:val="24"/>
          <w:szCs w:val="24"/>
        </w:rPr>
        <w:t>without any set</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(1958). </w:t>
      </w:r>
      <w:r>
        <w:rPr>
          <w:rFonts w:ascii="Trebuchet MS"/>
          <w:b/>
          <w:bCs/>
          <w:i/>
          <w:iCs/>
          <w:sz w:val="24"/>
          <w:szCs w:val="24"/>
        </w:rPr>
        <w:t>The Theatre and Its Double</w:t>
      </w:r>
      <w:r>
        <w:rPr>
          <w:rFonts w:ascii="Trebuchet MS Bold"/>
          <w:sz w:val="24"/>
          <w:szCs w:val="24"/>
        </w:rPr>
        <w:t>. New York: Grove Press)</w:t>
      </w:r>
      <w:r>
        <w:rPr>
          <w:rFonts w:ascii="Trebuchet MS"/>
          <w:sz w:val="24"/>
          <w:szCs w:val="24"/>
        </w:rPr>
        <w:t xml:space="preserve">, this </w:t>
      </w:r>
      <w:r w:rsidR="00AA3FD9">
        <w:rPr>
          <w:rFonts w:ascii="Trebuchet MS"/>
          <w:sz w:val="24"/>
          <w:szCs w:val="24"/>
        </w:rPr>
        <w:t>means</w:t>
      </w:r>
      <w:r>
        <w:rPr>
          <w:rFonts w:ascii="Trebuchet MS"/>
          <w:sz w:val="24"/>
          <w:szCs w:val="24"/>
        </w:rPr>
        <w:t xml:space="preserve"> that it is paramount that the actor</w:t>
      </w:r>
      <w:r>
        <w:rPr>
          <w:rFonts w:hAnsi="Trebuchet MS"/>
          <w:sz w:val="24"/>
          <w:szCs w:val="24"/>
        </w:rPr>
        <w:t>’</w:t>
      </w:r>
      <w:r>
        <w:rPr>
          <w:rFonts w:ascii="Trebuchet MS"/>
          <w:sz w:val="24"/>
          <w:szCs w:val="24"/>
        </w:rPr>
        <w:t>s physical skills are focused on achieving the previously stated aims.</w:t>
      </w:r>
    </w:p>
    <w:p w14:paraId="5C239947" w14:textId="59D402C2" w:rsidR="00A77C3E" w:rsidRDefault="006D25A9">
      <w:pPr>
        <w:pStyle w:val="BodyA"/>
        <w:tabs>
          <w:tab w:val="left" w:pos="2475"/>
        </w:tabs>
        <w:rPr>
          <w:sz w:val="24"/>
          <w:szCs w:val="24"/>
        </w:rPr>
      </w:pPr>
      <w:r>
        <w:rPr>
          <w:rFonts w:ascii="Trebuchet MS"/>
          <w:sz w:val="24"/>
          <w:szCs w:val="24"/>
        </w:rPr>
        <w:t xml:space="preserve">Another practitioner who explored the ideas </w:t>
      </w:r>
      <w:r w:rsidR="00AA3FD9">
        <w:rPr>
          <w:rFonts w:ascii="Trebuchet MS"/>
          <w:sz w:val="24"/>
          <w:szCs w:val="24"/>
        </w:rPr>
        <w:t>of</w:t>
      </w:r>
      <w:r>
        <w:rPr>
          <w:rFonts w:ascii="Trebuchet MS"/>
          <w:sz w:val="24"/>
          <w:szCs w:val="24"/>
        </w:rPr>
        <w:t xml:space="preserve"> </w:t>
      </w:r>
      <w:r>
        <w:rPr>
          <w:rFonts w:ascii="Trebuchet MS"/>
          <w:i/>
          <w:iCs/>
          <w:sz w:val="24"/>
          <w:szCs w:val="24"/>
        </w:rPr>
        <w:t xml:space="preserve">Theatre of Cruelty </w:t>
      </w:r>
      <w:r w:rsidR="00AA3FD9">
        <w:rPr>
          <w:rFonts w:ascii="Trebuchet MS"/>
          <w:sz w:val="24"/>
          <w:szCs w:val="24"/>
        </w:rPr>
        <w:t>i</w:t>
      </w:r>
      <w:r>
        <w:rPr>
          <w:rFonts w:ascii="Trebuchet MS"/>
          <w:sz w:val="24"/>
          <w:szCs w:val="24"/>
        </w:rPr>
        <w:t xml:space="preserve">s </w:t>
      </w:r>
      <w:r>
        <w:rPr>
          <w:rFonts w:ascii="Trebuchet MS"/>
          <w:i/>
          <w:iCs/>
          <w:sz w:val="24"/>
          <w:szCs w:val="24"/>
        </w:rPr>
        <w:t xml:space="preserve">Peter Brook. </w:t>
      </w:r>
      <w:r>
        <w:rPr>
          <w:rFonts w:ascii="Trebuchet MS"/>
          <w:sz w:val="24"/>
          <w:szCs w:val="24"/>
        </w:rPr>
        <w:t xml:space="preserve">He believed the </w:t>
      </w:r>
      <w:r>
        <w:rPr>
          <w:rFonts w:ascii="Trebuchet MS"/>
          <w:i/>
          <w:iCs/>
          <w:sz w:val="24"/>
          <w:szCs w:val="24"/>
        </w:rPr>
        <w:t>Theatre of Cruelty</w:t>
      </w:r>
      <w:r>
        <w:rPr>
          <w:rFonts w:ascii="Trebuchet MS"/>
          <w:sz w:val="24"/>
          <w:szCs w:val="24"/>
        </w:rPr>
        <w:t xml:space="preserve"> was the </w:t>
      </w:r>
      <w:r>
        <w:rPr>
          <w:rFonts w:hAnsi="Trebuchet MS"/>
          <w:sz w:val="24"/>
          <w:szCs w:val="24"/>
        </w:rPr>
        <w:t>‘</w:t>
      </w:r>
      <w:r>
        <w:rPr>
          <w:rFonts w:ascii="Trebuchet MS"/>
          <w:sz w:val="24"/>
          <w:szCs w:val="24"/>
        </w:rPr>
        <w:t>Holy Theatre</w:t>
      </w:r>
      <w:r>
        <w:rPr>
          <w:rFonts w:hAnsi="Trebuchet MS"/>
          <w:sz w:val="24"/>
          <w:szCs w:val="24"/>
        </w:rPr>
        <w:t>’</w:t>
      </w:r>
      <w:r>
        <w:rPr>
          <w:rFonts w:hAnsi="Trebuchet MS"/>
          <w:sz w:val="24"/>
          <w:szCs w:val="24"/>
        </w:rPr>
        <w:t xml:space="preserve"> </w:t>
      </w:r>
      <w:r>
        <w:rPr>
          <w:rFonts w:ascii="Trebuchet MS"/>
          <w:sz w:val="24"/>
          <w:szCs w:val="24"/>
        </w:rPr>
        <w:t xml:space="preserve">and it </w:t>
      </w:r>
      <w:r>
        <w:rPr>
          <w:rFonts w:hAnsi="Trebuchet MS"/>
          <w:sz w:val="24"/>
          <w:szCs w:val="24"/>
        </w:rPr>
        <w:t>‘</w:t>
      </w:r>
      <w:r>
        <w:rPr>
          <w:rFonts w:ascii="Trebuchet MS"/>
          <w:sz w:val="24"/>
          <w:szCs w:val="24"/>
        </w:rPr>
        <w:t>worked like the plague, by intoxication, by infection, by analogy, by magic</w:t>
      </w:r>
      <w:r>
        <w:rPr>
          <w:rFonts w:hAnsi="Trebuchet MS"/>
          <w:sz w:val="24"/>
          <w:szCs w:val="24"/>
        </w:rPr>
        <w:t>’</w:t>
      </w:r>
      <w:r>
        <w:rPr>
          <w:rFonts w:hAnsi="Trebuchet MS"/>
          <w:sz w:val="24"/>
          <w:szCs w:val="24"/>
        </w:rPr>
        <w:t xml:space="preserve"> </w:t>
      </w:r>
      <w:r>
        <w:rPr>
          <w:rFonts w:ascii="Trebuchet MS Bold"/>
          <w:sz w:val="24"/>
          <w:szCs w:val="24"/>
        </w:rPr>
        <w:t xml:space="preserve">(Brook, P. (2008). </w:t>
      </w:r>
      <w:r>
        <w:rPr>
          <w:rFonts w:ascii="Trebuchet MS"/>
          <w:b/>
          <w:bCs/>
          <w:i/>
          <w:iCs/>
          <w:sz w:val="24"/>
          <w:szCs w:val="24"/>
        </w:rPr>
        <w:t>The Empty Space</w:t>
      </w:r>
      <w:r>
        <w:rPr>
          <w:rFonts w:ascii="Trebuchet MS Bold"/>
          <w:sz w:val="24"/>
          <w:szCs w:val="24"/>
        </w:rPr>
        <w:t>. 3rd ed. England: Penguin Modern Classics. p55.).</w:t>
      </w:r>
      <w:r>
        <w:rPr>
          <w:rFonts w:ascii="Trebuchet MS"/>
          <w:sz w:val="24"/>
          <w:szCs w:val="24"/>
        </w:rPr>
        <w:t xml:space="preserve"> From this, it is clear a performer would be expected to effect the audience </w:t>
      </w:r>
      <w:r w:rsidR="00AA3FD9">
        <w:rPr>
          <w:rFonts w:ascii="Trebuchet MS"/>
          <w:sz w:val="24"/>
          <w:szCs w:val="24"/>
        </w:rPr>
        <w:t>with their physicality</w:t>
      </w:r>
      <w:r>
        <w:rPr>
          <w:rFonts w:ascii="Trebuchet MS"/>
          <w:sz w:val="24"/>
          <w:szCs w:val="24"/>
        </w:rPr>
        <w:t>. Therefore, we can make the assumption that any physical action needs to be extreme and intoxicate the audience to an extent.</w:t>
      </w:r>
    </w:p>
    <w:p w14:paraId="5CBC2AE8" w14:textId="0B4CF52F" w:rsidR="00A77C3E" w:rsidRDefault="006D25A9">
      <w:pPr>
        <w:pStyle w:val="BodyA"/>
        <w:tabs>
          <w:tab w:val="left" w:pos="2475"/>
        </w:tabs>
        <w:spacing w:before="240"/>
        <w:rPr>
          <w:rFonts w:ascii="Trebuchet MS Bold" w:eastAsia="Trebuchet MS Bold" w:hAnsi="Trebuchet MS Bold" w:cs="Trebuchet MS Bold"/>
          <w:sz w:val="24"/>
          <w:szCs w:val="24"/>
        </w:rPr>
      </w:pPr>
      <w:r>
        <w:rPr>
          <w:rFonts w:ascii="Trebuchet MS"/>
          <w:i/>
          <w:iCs/>
          <w:sz w:val="24"/>
          <w:szCs w:val="24"/>
        </w:rPr>
        <w:t xml:space="preserve">The Cenci </w:t>
      </w:r>
      <w:r>
        <w:rPr>
          <w:rFonts w:ascii="Trebuchet MS"/>
          <w:sz w:val="24"/>
          <w:szCs w:val="24"/>
        </w:rPr>
        <w:t xml:space="preserve">is a tragedy surrounding a family in Italy. It was originally written by </w:t>
      </w:r>
      <w:r>
        <w:rPr>
          <w:rFonts w:ascii="Trebuchet MS"/>
          <w:i/>
          <w:iCs/>
          <w:sz w:val="24"/>
          <w:szCs w:val="24"/>
        </w:rPr>
        <w:t>Percy Bysshe Shelly</w:t>
      </w:r>
      <w:r>
        <w:rPr>
          <w:rFonts w:ascii="Trebuchet MS"/>
          <w:sz w:val="24"/>
          <w:szCs w:val="24"/>
        </w:rPr>
        <w:t xml:space="preserve"> in 1819. The piece was taken on by </w:t>
      </w:r>
      <w:proofErr w:type="spellStart"/>
      <w:r>
        <w:rPr>
          <w:rFonts w:ascii="Trebuchet MS"/>
          <w:i/>
          <w:iCs/>
          <w:sz w:val="24"/>
          <w:szCs w:val="24"/>
        </w:rPr>
        <w:t>Artaud</w:t>
      </w:r>
      <w:proofErr w:type="spellEnd"/>
      <w:r>
        <w:rPr>
          <w:rFonts w:ascii="Trebuchet MS"/>
          <w:sz w:val="24"/>
          <w:szCs w:val="24"/>
        </w:rPr>
        <w:t xml:space="preserve"> in 1935.  This play about a man who rapes his own daughter (</w:t>
      </w:r>
      <w:r>
        <w:rPr>
          <w:rFonts w:ascii="Trebuchet MS"/>
          <w:i/>
          <w:iCs/>
          <w:sz w:val="24"/>
          <w:szCs w:val="24"/>
        </w:rPr>
        <w:t>Beatrice</w:t>
      </w:r>
      <w:r>
        <w:rPr>
          <w:rFonts w:ascii="Trebuchet MS"/>
          <w:sz w:val="24"/>
          <w:szCs w:val="24"/>
        </w:rPr>
        <w:t xml:space="preserve">) and is then murdered by men hired by her </w:t>
      </w:r>
      <w:r>
        <w:rPr>
          <w:rFonts w:hAnsi="Trebuchet MS"/>
          <w:sz w:val="24"/>
          <w:szCs w:val="24"/>
        </w:rPr>
        <w:t>‘</w:t>
      </w:r>
      <w:r>
        <w:rPr>
          <w:rFonts w:ascii="Trebuchet MS"/>
          <w:sz w:val="24"/>
          <w:szCs w:val="24"/>
        </w:rPr>
        <w:t xml:space="preserve">typifies </w:t>
      </w:r>
      <w:proofErr w:type="spellStart"/>
      <w:r>
        <w:rPr>
          <w:rFonts w:ascii="Trebuchet MS"/>
          <w:i/>
          <w:iCs/>
          <w:sz w:val="24"/>
          <w:szCs w:val="24"/>
        </w:rPr>
        <w:t>Artaud</w:t>
      </w:r>
      <w:r>
        <w:rPr>
          <w:rFonts w:hAnsi="Trebuchet MS"/>
          <w:i/>
          <w:iCs/>
          <w:sz w:val="24"/>
          <w:szCs w:val="24"/>
        </w:rPr>
        <w:t>’</w:t>
      </w:r>
      <w:r>
        <w:rPr>
          <w:rFonts w:ascii="Trebuchet MS"/>
          <w:i/>
          <w:iCs/>
          <w:sz w:val="24"/>
          <w:szCs w:val="24"/>
        </w:rPr>
        <w:t>s</w:t>
      </w:r>
      <w:proofErr w:type="spellEnd"/>
      <w:r>
        <w:rPr>
          <w:rFonts w:ascii="Trebuchet MS"/>
          <w:i/>
          <w:iCs/>
          <w:sz w:val="24"/>
          <w:szCs w:val="24"/>
        </w:rPr>
        <w:t xml:space="preserve"> theatre of cruelty</w:t>
      </w:r>
      <w:r>
        <w:rPr>
          <w:rFonts w:hAnsi="Trebuchet MS"/>
          <w:sz w:val="24"/>
          <w:szCs w:val="24"/>
        </w:rPr>
        <w:t>’</w:t>
      </w:r>
      <w:r>
        <w:rPr>
          <w:rFonts w:hAnsi="Trebuchet MS"/>
          <w:sz w:val="24"/>
          <w:szCs w:val="24"/>
        </w:rPr>
        <w:t xml:space="preserve"> </w:t>
      </w:r>
      <w:r>
        <w:rPr>
          <w:rFonts w:ascii="Trebuchet MS Bold"/>
          <w:sz w:val="24"/>
          <w:szCs w:val="24"/>
        </w:rPr>
        <w:t xml:space="preserve">(Poetry Magazine. (2014). </w:t>
      </w:r>
      <w:r>
        <w:rPr>
          <w:rFonts w:ascii="Trebuchet MS"/>
          <w:b/>
          <w:bCs/>
          <w:i/>
          <w:iCs/>
          <w:sz w:val="24"/>
          <w:szCs w:val="24"/>
        </w:rPr>
        <w:t xml:space="preserve">Antonin </w:t>
      </w:r>
      <w:proofErr w:type="spellStart"/>
      <w:r>
        <w:rPr>
          <w:rFonts w:ascii="Trebuchet MS"/>
          <w:b/>
          <w:bCs/>
          <w:i/>
          <w:iCs/>
          <w:sz w:val="24"/>
          <w:szCs w:val="24"/>
        </w:rPr>
        <w:t>Artaud</w:t>
      </w:r>
      <w:proofErr w:type="spellEnd"/>
      <w:r>
        <w:rPr>
          <w:rFonts w:ascii="Trebuchet MS"/>
          <w:b/>
          <w:bCs/>
          <w:i/>
          <w:iCs/>
          <w:sz w:val="24"/>
          <w:szCs w:val="24"/>
        </w:rPr>
        <w:t xml:space="preserve"> Biography.</w:t>
      </w:r>
      <w:r>
        <w:rPr>
          <w:rFonts w:ascii="Trebuchet MS Bold"/>
          <w:sz w:val="24"/>
          <w:szCs w:val="24"/>
        </w:rPr>
        <w:t xml:space="preserve"> Available: http://www.poetryfoundation.org/bio/antonin-artaud. Last accessed 14th May 2014)</w:t>
      </w:r>
      <w:r>
        <w:rPr>
          <w:rFonts w:ascii="Trebuchet MS"/>
          <w:sz w:val="24"/>
          <w:szCs w:val="24"/>
        </w:rPr>
        <w:t xml:space="preserve">. On stage, </w:t>
      </w:r>
      <w:r>
        <w:rPr>
          <w:rFonts w:ascii="Trebuchet MS"/>
          <w:i/>
          <w:iCs/>
          <w:sz w:val="24"/>
          <w:szCs w:val="24"/>
        </w:rPr>
        <w:t xml:space="preserve">The Cenci </w:t>
      </w:r>
      <w:r>
        <w:rPr>
          <w:rFonts w:ascii="Trebuchet MS"/>
          <w:sz w:val="24"/>
          <w:szCs w:val="24"/>
        </w:rPr>
        <w:t xml:space="preserve">is a </w:t>
      </w:r>
      <w:r>
        <w:rPr>
          <w:rFonts w:hAnsi="Trebuchet MS"/>
          <w:sz w:val="24"/>
          <w:szCs w:val="24"/>
        </w:rPr>
        <w:t>‘</w:t>
      </w:r>
      <w:r>
        <w:rPr>
          <w:rFonts w:ascii="Trebuchet MS"/>
          <w:sz w:val="24"/>
          <w:szCs w:val="24"/>
        </w:rPr>
        <w:t>spectacle of light and sound</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Cengage</w:t>
      </w:r>
      <w:proofErr w:type="spellEnd"/>
      <w:r>
        <w:rPr>
          <w:rFonts w:ascii="Trebuchet MS Bold"/>
          <w:sz w:val="24"/>
          <w:szCs w:val="24"/>
        </w:rPr>
        <w:t xml:space="preserve"> Learning. (2006). </w:t>
      </w:r>
      <w:proofErr w:type="gramStart"/>
      <w:r>
        <w:rPr>
          <w:rFonts w:ascii="Trebuchet MS"/>
          <w:b/>
          <w:bCs/>
          <w:i/>
          <w:iCs/>
          <w:sz w:val="24"/>
          <w:szCs w:val="24"/>
        </w:rPr>
        <w:t>The</w:t>
      </w:r>
      <w:proofErr w:type="gramEnd"/>
      <w:r>
        <w:rPr>
          <w:rFonts w:ascii="Trebuchet MS"/>
          <w:b/>
          <w:bCs/>
          <w:i/>
          <w:iCs/>
          <w:sz w:val="24"/>
          <w:szCs w:val="24"/>
        </w:rPr>
        <w:t xml:space="preserve"> Cenci.</w:t>
      </w:r>
      <w:r>
        <w:rPr>
          <w:rFonts w:ascii="Trebuchet MS Bold"/>
          <w:sz w:val="24"/>
          <w:szCs w:val="24"/>
        </w:rPr>
        <w:t xml:space="preserve"> Available: http://www.encyclopedia.com/article-1G2-3420600014/cenci.html. Last accessed 14th May 2014)</w:t>
      </w:r>
      <w:r>
        <w:rPr>
          <w:rFonts w:ascii="Trebuchet MS"/>
          <w:sz w:val="24"/>
          <w:szCs w:val="24"/>
        </w:rPr>
        <w:t xml:space="preserve"> and this intense lighting </w:t>
      </w:r>
      <w:r w:rsidR="006A22F5">
        <w:rPr>
          <w:rFonts w:ascii="Trebuchet MS"/>
          <w:sz w:val="24"/>
          <w:szCs w:val="24"/>
        </w:rPr>
        <w:t>enforces the</w:t>
      </w:r>
      <w:r>
        <w:rPr>
          <w:rFonts w:ascii="Trebuchet MS"/>
          <w:sz w:val="24"/>
          <w:szCs w:val="24"/>
        </w:rPr>
        <w:t xml:space="preserve"> </w:t>
      </w:r>
      <w:r>
        <w:rPr>
          <w:rFonts w:hAnsi="Trebuchet MS"/>
          <w:sz w:val="24"/>
          <w:szCs w:val="24"/>
        </w:rPr>
        <w:t>‘</w:t>
      </w:r>
      <w:r>
        <w:rPr>
          <w:rFonts w:ascii="Trebuchet MS"/>
          <w:sz w:val="24"/>
          <w:szCs w:val="24"/>
        </w:rPr>
        <w:t>vibrating, shredded effect</w:t>
      </w:r>
      <w:r>
        <w:rPr>
          <w:rFonts w:hAnsi="Trebuchet MS"/>
          <w:sz w:val="24"/>
          <w:szCs w:val="24"/>
        </w:rPr>
        <w:t>’</w:t>
      </w:r>
      <w:r>
        <w:rPr>
          <w:rFonts w:hAns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7th ed. United Kingdom: Allyn and Bacon. p478)</w:t>
      </w:r>
      <w:r>
        <w:rPr>
          <w:rFonts w:ascii="Trebuchet MS"/>
          <w:sz w:val="24"/>
          <w:szCs w:val="24"/>
        </w:rPr>
        <w:t xml:space="preserve"> </w:t>
      </w:r>
      <w:proofErr w:type="spellStart"/>
      <w:r>
        <w:rPr>
          <w:rFonts w:ascii="Trebuchet MS"/>
          <w:i/>
          <w:iCs/>
          <w:sz w:val="24"/>
          <w:szCs w:val="24"/>
        </w:rPr>
        <w:t>Artaud</w:t>
      </w:r>
      <w:proofErr w:type="spellEnd"/>
      <w:r>
        <w:rPr>
          <w:rFonts w:ascii="Trebuchet MS"/>
          <w:sz w:val="24"/>
          <w:szCs w:val="24"/>
        </w:rPr>
        <w:t xml:space="preserve"> exp</w:t>
      </w:r>
      <w:r w:rsidR="006A22F5">
        <w:rPr>
          <w:rFonts w:ascii="Trebuchet MS"/>
          <w:sz w:val="24"/>
          <w:szCs w:val="24"/>
        </w:rPr>
        <w:t>ected of a piece in this style.</w:t>
      </w:r>
    </w:p>
    <w:p w14:paraId="39C6F89F" w14:textId="77777777" w:rsidR="00A77C3E" w:rsidRDefault="006D25A9">
      <w:pPr>
        <w:pStyle w:val="NormalWeb"/>
        <w:rPr>
          <w:rFonts w:ascii="Trebuchet MS" w:eastAsia="Trebuchet MS" w:hAnsi="Trebuchet MS" w:cs="Trebuchet MS"/>
          <w:sz w:val="24"/>
          <w:szCs w:val="24"/>
        </w:rPr>
      </w:pPr>
      <w:r>
        <w:rPr>
          <w:rFonts w:ascii="Trebuchet MS"/>
          <w:sz w:val="24"/>
          <w:szCs w:val="24"/>
        </w:rPr>
        <w:t xml:space="preserve">An important thing a performer would need to learn for the </w:t>
      </w:r>
      <w:r>
        <w:rPr>
          <w:rFonts w:ascii="Trebuchet MS"/>
          <w:i/>
          <w:iCs/>
          <w:sz w:val="24"/>
          <w:szCs w:val="24"/>
        </w:rPr>
        <w:t>Theatre Of Cruelty</w:t>
      </w:r>
      <w:r>
        <w:rPr>
          <w:rFonts w:ascii="Trebuchet MS"/>
          <w:sz w:val="24"/>
          <w:szCs w:val="24"/>
        </w:rPr>
        <w:t xml:space="preserve"> is the ability to </w:t>
      </w:r>
      <w:r>
        <w:rPr>
          <w:rFonts w:hAnsi="Trebuchet MS"/>
          <w:sz w:val="24"/>
          <w:szCs w:val="24"/>
        </w:rPr>
        <w:t>‘</w:t>
      </w:r>
      <w:r>
        <w:rPr>
          <w:rFonts w:ascii="Trebuchet MS"/>
          <w:sz w:val="24"/>
          <w:szCs w:val="24"/>
        </w:rPr>
        <w:t>self-immolate</w:t>
      </w:r>
      <w:r>
        <w:rPr>
          <w:rFonts w:hAnsi="Trebuchet MS"/>
          <w:sz w:val="24"/>
          <w:szCs w:val="24"/>
        </w:rPr>
        <w:t>’</w:t>
      </w:r>
      <w:r>
        <w:rPr>
          <w:rFonts w:hAnsi="Trebuchet MS"/>
          <w:sz w:val="24"/>
          <w:szCs w:val="24"/>
        </w:rPr>
        <w:t xml:space="preserve"> </w:t>
      </w:r>
      <w:r>
        <w:rPr>
          <w:rFonts w:ascii="Trebuchet MS Bold"/>
          <w:sz w:val="24"/>
          <w:szCs w:val="24"/>
        </w:rPr>
        <w:t xml:space="preserve">(Wickham G. (1994). </w:t>
      </w:r>
      <w:r>
        <w:rPr>
          <w:rFonts w:ascii="Trebuchet MS"/>
          <w:b/>
          <w:bCs/>
          <w:i/>
          <w:iCs/>
          <w:sz w:val="24"/>
          <w:szCs w:val="24"/>
        </w:rPr>
        <w:t>A History of Theatre</w:t>
      </w:r>
      <w:r>
        <w:rPr>
          <w:rFonts w:ascii="Trebuchet MS Bold"/>
          <w:sz w:val="24"/>
          <w:szCs w:val="24"/>
        </w:rPr>
        <w:t xml:space="preserve">. 2nd ed. United Kingdom: </w:t>
      </w:r>
      <w:proofErr w:type="spellStart"/>
      <w:r>
        <w:rPr>
          <w:rFonts w:ascii="Trebuchet MS Bold"/>
          <w:sz w:val="24"/>
          <w:szCs w:val="24"/>
        </w:rPr>
        <w:t>Phaidon</w:t>
      </w:r>
      <w:proofErr w:type="spellEnd"/>
      <w:r>
        <w:rPr>
          <w:rFonts w:ascii="Trebuchet MS Bold"/>
          <w:sz w:val="24"/>
          <w:szCs w:val="24"/>
        </w:rPr>
        <w:t xml:space="preserve"> Press. p242)</w:t>
      </w:r>
      <w:r>
        <w:rPr>
          <w:rFonts w:ascii="Trebuchet MS"/>
          <w:sz w:val="24"/>
          <w:szCs w:val="24"/>
        </w:rPr>
        <w:t xml:space="preserve"> to become the character and be able to use </w:t>
      </w:r>
      <w:r>
        <w:rPr>
          <w:rFonts w:hAnsi="Trebuchet MS"/>
          <w:sz w:val="24"/>
          <w:szCs w:val="24"/>
        </w:rPr>
        <w:t>‘</w:t>
      </w:r>
      <w:r>
        <w:rPr>
          <w:rFonts w:ascii="Trebuchet MS"/>
          <w:sz w:val="24"/>
          <w:szCs w:val="24"/>
        </w:rPr>
        <w:t>explosions of passion</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(1958). </w:t>
      </w:r>
      <w:r>
        <w:rPr>
          <w:rFonts w:ascii="Trebuchet MS"/>
          <w:b/>
          <w:bCs/>
          <w:i/>
          <w:iCs/>
          <w:sz w:val="24"/>
          <w:szCs w:val="24"/>
        </w:rPr>
        <w:t>The Theater and Its Double</w:t>
      </w:r>
      <w:r>
        <w:rPr>
          <w:rFonts w:ascii="Trebuchet MS Bold"/>
          <w:sz w:val="24"/>
          <w:szCs w:val="24"/>
        </w:rPr>
        <w:t>. New York: Grove Press)</w:t>
      </w:r>
      <w:r>
        <w:rPr>
          <w:rFonts w:ascii="Trebuchet MS"/>
          <w:sz w:val="24"/>
          <w:szCs w:val="24"/>
        </w:rPr>
        <w:t xml:space="preserve"> to shock the audience and </w:t>
      </w:r>
      <w:r>
        <w:rPr>
          <w:rFonts w:hAnsi="Trebuchet MS"/>
          <w:sz w:val="24"/>
          <w:szCs w:val="24"/>
        </w:rPr>
        <w:t>‘</w:t>
      </w:r>
      <w:r>
        <w:rPr>
          <w:rFonts w:ascii="Trebuchet MS"/>
          <w:sz w:val="24"/>
          <w:szCs w:val="24"/>
        </w:rPr>
        <w:t>break down the resistance</w:t>
      </w:r>
      <w:r>
        <w:rPr>
          <w:rFonts w:hAnsi="Trebuchet MS"/>
          <w:sz w:val="24"/>
          <w:szCs w:val="24"/>
        </w:rPr>
        <w:t>’</w:t>
      </w:r>
      <w:r>
        <w:rPr>
          <w:rFonts w:hAns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7th ed. United Kingdom: Allyn and Bacon. p478)</w:t>
      </w:r>
      <w:r>
        <w:rPr>
          <w:rFonts w:ascii="Trebuchet MS"/>
          <w:sz w:val="24"/>
          <w:szCs w:val="24"/>
        </w:rPr>
        <w:t xml:space="preserve"> of the audience </w:t>
      </w:r>
      <w:r>
        <w:rPr>
          <w:rFonts w:hAnsi="Trebuchet MS"/>
          <w:sz w:val="24"/>
          <w:szCs w:val="24"/>
        </w:rPr>
        <w:t>‘</w:t>
      </w:r>
      <w:r>
        <w:rPr>
          <w:rFonts w:ascii="Trebuchet MS"/>
          <w:sz w:val="24"/>
          <w:szCs w:val="24"/>
        </w:rPr>
        <w:t>through the senses</w:t>
      </w:r>
      <w:r>
        <w:rPr>
          <w:rFonts w:hAnsi="Trebuchet MS"/>
          <w:sz w:val="24"/>
          <w:szCs w:val="24"/>
        </w:rPr>
        <w:t>’</w:t>
      </w:r>
      <w:r>
        <w:rPr>
          <w:rFonts w:hAns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7th ed. United Kingdom: Allyn and Bacon. p478)</w:t>
      </w:r>
      <w:r>
        <w:rPr>
          <w:rFonts w:ascii="Trebuchet MS"/>
          <w:sz w:val="24"/>
          <w:szCs w:val="24"/>
        </w:rPr>
        <w:t xml:space="preserve">. Movement is very important in this style of theatre, because in terms of sound, </w:t>
      </w:r>
      <w:proofErr w:type="spellStart"/>
      <w:r>
        <w:rPr>
          <w:rFonts w:ascii="Trebuchet MS"/>
          <w:i/>
          <w:iCs/>
          <w:sz w:val="24"/>
          <w:szCs w:val="24"/>
        </w:rPr>
        <w:t>Artaud</w:t>
      </w:r>
      <w:proofErr w:type="spellEnd"/>
      <w:r>
        <w:rPr>
          <w:rFonts w:ascii="Trebuchet MS"/>
          <w:sz w:val="24"/>
          <w:szCs w:val="24"/>
        </w:rPr>
        <w:t xml:space="preserve"> wanted </w:t>
      </w:r>
      <w:r>
        <w:rPr>
          <w:rFonts w:hAnsi="Trebuchet MS"/>
          <w:sz w:val="24"/>
          <w:szCs w:val="24"/>
        </w:rPr>
        <w:t>‘</w:t>
      </w:r>
      <w:r>
        <w:rPr>
          <w:rFonts w:ascii="Trebuchet MS"/>
          <w:sz w:val="24"/>
          <w:szCs w:val="24"/>
        </w:rPr>
        <w:t>the use of the human voice to create harmonies and dissonances</w:t>
      </w:r>
      <w:r>
        <w:rPr>
          <w:rFonts w:hAnsi="Trebuchet MS"/>
          <w:sz w:val="24"/>
          <w:szCs w:val="24"/>
        </w:rPr>
        <w:t>’</w:t>
      </w:r>
      <w:r>
        <w:rPr>
          <w:rFonts w:hAns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7th ed. United Kingdom: Allyn and Bacon. p478)</w:t>
      </w:r>
      <w:r>
        <w:rPr>
          <w:rFonts w:ascii="Trebuchet MS"/>
          <w:sz w:val="24"/>
          <w:szCs w:val="24"/>
        </w:rPr>
        <w:t xml:space="preserve"> and overall, to be very </w:t>
      </w:r>
      <w:r>
        <w:rPr>
          <w:rFonts w:hAnsi="Trebuchet MS"/>
          <w:sz w:val="24"/>
          <w:szCs w:val="24"/>
        </w:rPr>
        <w:t>‘</w:t>
      </w:r>
      <w:r>
        <w:rPr>
          <w:rFonts w:ascii="Trebuchet MS"/>
          <w:sz w:val="24"/>
          <w:szCs w:val="24"/>
        </w:rPr>
        <w:t>shrill</w:t>
      </w:r>
      <w:r>
        <w:rPr>
          <w:rFonts w:hAnsi="Trebuchet MS"/>
          <w:sz w:val="24"/>
          <w:szCs w:val="24"/>
        </w:rPr>
        <w:t>’</w:t>
      </w:r>
      <w:r>
        <w:rPr>
          <w:rFonts w:hAns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xml:space="preserve">. 7th ed. United </w:t>
      </w:r>
      <w:r>
        <w:rPr>
          <w:rFonts w:ascii="Trebuchet MS Bold"/>
          <w:sz w:val="24"/>
          <w:szCs w:val="24"/>
        </w:rPr>
        <w:lastRenderedPageBreak/>
        <w:t>Kingdom: Allyn and Bacon. p478)</w:t>
      </w:r>
      <w:r>
        <w:rPr>
          <w:rFonts w:ascii="Trebuchet MS"/>
          <w:sz w:val="24"/>
          <w:szCs w:val="24"/>
        </w:rPr>
        <w:t>. This shows how</w:t>
      </w:r>
      <w:r>
        <w:rPr>
          <w:rFonts w:ascii="Trebuchet MS"/>
          <w:i/>
          <w:iCs/>
          <w:sz w:val="24"/>
          <w:szCs w:val="24"/>
        </w:rPr>
        <w:t xml:space="preserve"> </w:t>
      </w:r>
      <w:proofErr w:type="spellStart"/>
      <w:r>
        <w:rPr>
          <w:rFonts w:ascii="Trebuchet MS"/>
          <w:i/>
          <w:iCs/>
          <w:sz w:val="24"/>
          <w:szCs w:val="24"/>
        </w:rPr>
        <w:t>Artaud</w:t>
      </w:r>
      <w:proofErr w:type="spellEnd"/>
      <w:r>
        <w:rPr>
          <w:rFonts w:ascii="Trebuchet MS"/>
          <w:sz w:val="24"/>
          <w:szCs w:val="24"/>
        </w:rPr>
        <w:t xml:space="preserve"> wanted his performers to be completely immersed into their characters, so when playing the character of </w:t>
      </w:r>
      <w:r>
        <w:rPr>
          <w:rFonts w:ascii="Trebuchet MS"/>
          <w:i/>
          <w:iCs/>
          <w:sz w:val="24"/>
          <w:szCs w:val="24"/>
        </w:rPr>
        <w:t>Beatrice</w:t>
      </w:r>
      <w:r>
        <w:rPr>
          <w:rFonts w:ascii="Trebuchet MS"/>
          <w:sz w:val="24"/>
          <w:szCs w:val="24"/>
        </w:rPr>
        <w:t xml:space="preserve"> in </w:t>
      </w:r>
      <w:r>
        <w:rPr>
          <w:rFonts w:ascii="Trebuchet MS"/>
          <w:i/>
          <w:iCs/>
          <w:sz w:val="24"/>
          <w:szCs w:val="24"/>
        </w:rPr>
        <w:t xml:space="preserve">The Cenci, </w:t>
      </w:r>
      <w:r>
        <w:rPr>
          <w:rFonts w:ascii="Trebuchet MS"/>
          <w:sz w:val="24"/>
          <w:szCs w:val="24"/>
        </w:rPr>
        <w:t xml:space="preserve">we can assume the movements would need to be </w:t>
      </w:r>
      <w:r>
        <w:rPr>
          <w:rFonts w:hAnsi="Trebuchet MS"/>
          <w:sz w:val="24"/>
          <w:szCs w:val="24"/>
        </w:rPr>
        <w:t>“</w:t>
      </w:r>
      <w:r>
        <w:rPr>
          <w:rFonts w:ascii="Trebuchet MS"/>
          <w:sz w:val="24"/>
          <w:szCs w:val="24"/>
        </w:rPr>
        <w:t>explosive</w:t>
      </w:r>
      <w:r>
        <w:rPr>
          <w:rFonts w:hAnsi="Trebuchet MS"/>
          <w:sz w:val="24"/>
          <w:szCs w:val="24"/>
        </w:rPr>
        <w:t>”</w:t>
      </w:r>
      <w:r>
        <w:rPr>
          <w:rFonts w:hAnsi="Trebuchet MS"/>
          <w:sz w:val="24"/>
          <w:szCs w:val="24"/>
        </w:rPr>
        <w:t xml:space="preserve"> </w:t>
      </w:r>
      <w:r>
        <w:rPr>
          <w:rFonts w:ascii="Trebuchet MS"/>
          <w:sz w:val="24"/>
          <w:szCs w:val="24"/>
        </w:rPr>
        <w:t>and directed toward the audience.</w:t>
      </w:r>
    </w:p>
    <w:p w14:paraId="3483AA76" w14:textId="5CFFFB67" w:rsidR="00A77C3E" w:rsidRDefault="006D25A9">
      <w:pPr>
        <w:pStyle w:val="BodyA"/>
      </w:pPr>
      <w:r>
        <w:rPr>
          <w:sz w:val="24"/>
          <w:szCs w:val="24"/>
        </w:rPr>
        <w:br w:type="page"/>
      </w:r>
    </w:p>
    <w:p w14:paraId="3A2F4683" w14:textId="77777777" w:rsidR="00A77C3E" w:rsidRDefault="006D25A9">
      <w:pPr>
        <w:pStyle w:val="BodyA"/>
        <w:tabs>
          <w:tab w:val="left" w:pos="2475"/>
        </w:tabs>
        <w:rPr>
          <w:rFonts w:ascii="Trebuchet MS Bold" w:eastAsia="Trebuchet MS Bold" w:hAnsi="Trebuchet MS Bold" w:cs="Trebuchet MS Bold"/>
          <w:sz w:val="24"/>
          <w:szCs w:val="24"/>
        </w:rPr>
      </w:pPr>
      <w:r>
        <w:rPr>
          <w:rFonts w:ascii="Trebuchet MS Bold"/>
          <w:sz w:val="24"/>
          <w:szCs w:val="24"/>
        </w:rPr>
        <w:lastRenderedPageBreak/>
        <w:t>Beatrice in Act One, Scene Three</w:t>
      </w:r>
    </w:p>
    <w:p w14:paraId="42B0DAAB" w14:textId="5926E392" w:rsidR="00A77C3E" w:rsidRDefault="006D25A9">
      <w:pPr>
        <w:pStyle w:val="BodyA"/>
        <w:tabs>
          <w:tab w:val="left" w:pos="2475"/>
        </w:tabs>
        <w:rPr>
          <w:rFonts w:ascii="Trebuchet MS Bold" w:eastAsia="Trebuchet MS Bold" w:hAnsi="Trebuchet MS Bold" w:cs="Trebuchet MS Bold"/>
          <w:sz w:val="24"/>
          <w:szCs w:val="24"/>
        </w:rPr>
      </w:pPr>
      <w:r>
        <w:rPr>
          <w:rFonts w:ascii="Trebuchet MS"/>
          <w:sz w:val="24"/>
          <w:szCs w:val="24"/>
        </w:rPr>
        <w:t xml:space="preserve">Scene Three of Act One of </w:t>
      </w:r>
      <w:r>
        <w:rPr>
          <w:rFonts w:ascii="Trebuchet MS"/>
          <w:i/>
          <w:iCs/>
          <w:sz w:val="24"/>
          <w:szCs w:val="24"/>
        </w:rPr>
        <w:t xml:space="preserve">The Cenci </w:t>
      </w:r>
      <w:r>
        <w:rPr>
          <w:rFonts w:ascii="Trebuchet MS"/>
          <w:sz w:val="24"/>
          <w:szCs w:val="24"/>
        </w:rPr>
        <w:t xml:space="preserve">takes place in one of the rooms of the </w:t>
      </w:r>
      <w:r>
        <w:rPr>
          <w:rFonts w:ascii="Trebuchet MS"/>
          <w:i/>
          <w:iCs/>
          <w:sz w:val="24"/>
          <w:szCs w:val="24"/>
        </w:rPr>
        <w:t>Cenci Palace</w:t>
      </w:r>
      <w:r>
        <w:rPr>
          <w:rFonts w:ascii="Trebuchet MS"/>
          <w:sz w:val="24"/>
          <w:szCs w:val="24"/>
        </w:rPr>
        <w:t xml:space="preserve">. It is described as resembling the scene </w:t>
      </w:r>
      <w:r>
        <w:rPr>
          <w:rFonts w:hAnsi="Trebuchet MS"/>
          <w:sz w:val="24"/>
          <w:szCs w:val="24"/>
        </w:rPr>
        <w:t>‘</w:t>
      </w:r>
      <w:r>
        <w:rPr>
          <w:rFonts w:ascii="Trebuchet MS"/>
          <w:sz w:val="24"/>
          <w:szCs w:val="24"/>
        </w:rPr>
        <w:t xml:space="preserve">depicted in </w:t>
      </w:r>
      <w:r>
        <w:rPr>
          <w:rFonts w:ascii="Trebuchet MS"/>
          <w:i/>
          <w:iCs/>
          <w:sz w:val="24"/>
          <w:szCs w:val="24"/>
        </w:rPr>
        <w:t>The Marriage of Cana</w:t>
      </w:r>
      <w:r>
        <w:rPr>
          <w:rFonts w:ascii="Trebuchet MS"/>
          <w:sz w:val="24"/>
          <w:szCs w:val="24"/>
        </w:rPr>
        <w:t xml:space="preserve"> by </w:t>
      </w:r>
      <w:r>
        <w:rPr>
          <w:rFonts w:ascii="Trebuchet MS"/>
          <w:i/>
          <w:iCs/>
          <w:sz w:val="24"/>
          <w:szCs w:val="24"/>
        </w:rPr>
        <w:t>Veronese</w:t>
      </w:r>
      <w:r>
        <w:rPr>
          <w:rFonts w:ascii="Trebuchet MS"/>
          <w:sz w:val="24"/>
          <w:szCs w:val="24"/>
        </w:rPr>
        <w:t xml:space="preserve"> (as shown in </w:t>
      </w:r>
      <w:r>
        <w:rPr>
          <w:rFonts w:ascii="Trebuchet MS"/>
          <w:i/>
          <w:iCs/>
          <w:sz w:val="24"/>
          <w:szCs w:val="24"/>
        </w:rPr>
        <w:t>figure 1</w:t>
      </w:r>
      <w:r>
        <w:rPr>
          <w:rFonts w:ascii="Trebuchet MS"/>
          <w:sz w:val="24"/>
          <w:szCs w:val="24"/>
        </w:rPr>
        <w:t>) but far more savage in atmosphere</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London: Calder &amp; Boyars. Act 1 Scene 3 p21)</w:t>
      </w:r>
      <w:r>
        <w:rPr>
          <w:rFonts w:ascii="Trebuchet MS"/>
          <w:sz w:val="24"/>
          <w:szCs w:val="24"/>
        </w:rPr>
        <w:t xml:space="preserve">. This image shows us that the atmosphere on stage must be panicked and there is no real use of </w:t>
      </w:r>
      <w:proofErr w:type="spellStart"/>
      <w:r>
        <w:rPr>
          <w:rFonts w:ascii="Trebuchet MS"/>
          <w:sz w:val="24"/>
          <w:szCs w:val="24"/>
        </w:rPr>
        <w:t>organisation</w:t>
      </w:r>
      <w:proofErr w:type="spellEnd"/>
      <w:r>
        <w:rPr>
          <w:rFonts w:ascii="Trebuchet MS"/>
          <w:sz w:val="24"/>
          <w:szCs w:val="24"/>
        </w:rPr>
        <w:t xml:space="preserve"> or order, overall it seems chaotic. In this painting, Veronese mixes </w:t>
      </w:r>
      <w:r>
        <w:rPr>
          <w:rFonts w:hAnsi="Trebuchet MS"/>
          <w:sz w:val="24"/>
          <w:szCs w:val="24"/>
        </w:rPr>
        <w:t>‘</w:t>
      </w:r>
      <w:r>
        <w:rPr>
          <w:rFonts w:ascii="Trebuchet MS"/>
          <w:sz w:val="24"/>
          <w:szCs w:val="24"/>
        </w:rPr>
        <w:t>the sacred and the profane</w:t>
      </w:r>
      <w:r>
        <w:rPr>
          <w:rFonts w:hAnsi="Trebuchet MS"/>
          <w:sz w:val="24"/>
          <w:szCs w:val="24"/>
        </w:rPr>
        <w:t>’</w:t>
      </w:r>
      <w:r>
        <w:rPr>
          <w:rFonts w:hAnsi="Trebuchet MS"/>
          <w:sz w:val="24"/>
          <w:szCs w:val="24"/>
        </w:rPr>
        <w:t xml:space="preserve"> </w:t>
      </w:r>
      <w:r>
        <w:rPr>
          <w:rFonts w:ascii="Trebuchet MS"/>
          <w:sz w:val="24"/>
          <w:szCs w:val="24"/>
        </w:rPr>
        <w:t xml:space="preserve">and despite the </w:t>
      </w:r>
      <w:r>
        <w:rPr>
          <w:rFonts w:hAnsi="Trebuchet MS"/>
          <w:sz w:val="24"/>
          <w:szCs w:val="24"/>
        </w:rPr>
        <w:t>‘</w:t>
      </w:r>
      <w:r>
        <w:rPr>
          <w:rFonts w:ascii="Trebuchet MS"/>
          <w:sz w:val="24"/>
          <w:szCs w:val="24"/>
        </w:rPr>
        <w:t>130 guests</w:t>
      </w:r>
      <w:r>
        <w:rPr>
          <w:rFonts w:hAnsi="Trebuchet MS"/>
          <w:sz w:val="24"/>
          <w:szCs w:val="24"/>
        </w:rPr>
        <w:t>’</w:t>
      </w:r>
      <w:r>
        <w:rPr>
          <w:rFonts w:hAnsi="Trebuchet MS"/>
          <w:sz w:val="24"/>
          <w:szCs w:val="24"/>
        </w:rPr>
        <w:t xml:space="preserve"> </w:t>
      </w:r>
      <w:r>
        <w:rPr>
          <w:rFonts w:ascii="Trebuchet MS"/>
          <w:sz w:val="24"/>
          <w:szCs w:val="24"/>
        </w:rPr>
        <w:t xml:space="preserve">featured, the </w:t>
      </w:r>
      <w:r>
        <w:rPr>
          <w:rFonts w:hAnsi="Trebuchet MS"/>
          <w:sz w:val="24"/>
          <w:szCs w:val="24"/>
        </w:rPr>
        <w:t>‘</w:t>
      </w:r>
      <w:r>
        <w:rPr>
          <w:rFonts w:ascii="Trebuchet MS"/>
          <w:sz w:val="24"/>
          <w:szCs w:val="24"/>
        </w:rPr>
        <w:t>artist has not missed a detail</w:t>
      </w:r>
      <w:r>
        <w:rPr>
          <w:rFonts w:hAnsi="Trebuchet MS"/>
          <w:sz w:val="24"/>
          <w:szCs w:val="24"/>
        </w:rPr>
        <w:t>’</w:t>
      </w:r>
      <w:r>
        <w:rPr>
          <w:rFonts w:hAnsi="Trebuchet MS"/>
          <w:sz w:val="24"/>
          <w:szCs w:val="24"/>
        </w:rPr>
        <w:t xml:space="preserve"> </w:t>
      </w:r>
      <w:r>
        <w:rPr>
          <w:rFonts w:ascii="Trebuchet MS"/>
          <w:b/>
          <w:bCs/>
          <w:sz w:val="24"/>
          <w:szCs w:val="24"/>
        </w:rPr>
        <w:t>(Fran</w:t>
      </w:r>
      <w:r>
        <w:rPr>
          <w:rFonts w:hAnsi="Trebuchet MS"/>
          <w:b/>
          <w:bCs/>
          <w:sz w:val="24"/>
          <w:szCs w:val="24"/>
        </w:rPr>
        <w:t>ç</w:t>
      </w:r>
      <w:r>
        <w:rPr>
          <w:rFonts w:ascii="Trebuchet MS"/>
          <w:b/>
          <w:bCs/>
          <w:sz w:val="24"/>
          <w:szCs w:val="24"/>
        </w:rPr>
        <w:t xml:space="preserve">ois, A. (2008). </w:t>
      </w:r>
      <w:r>
        <w:rPr>
          <w:rFonts w:ascii="Trebuchet MS"/>
          <w:b/>
          <w:bCs/>
          <w:i/>
          <w:iCs/>
          <w:sz w:val="24"/>
          <w:szCs w:val="24"/>
        </w:rPr>
        <w:t>The Wedding Feast at Cana.</w:t>
      </w:r>
      <w:r>
        <w:rPr>
          <w:rFonts w:ascii="Trebuchet MS"/>
          <w:b/>
          <w:bCs/>
          <w:sz w:val="24"/>
          <w:szCs w:val="24"/>
        </w:rPr>
        <w:t xml:space="preserve"> Available: http://www.louvre.fr/en/oeuvre-notices/wedding-feast-cana. Last accessed 9th October 2014.)</w:t>
      </w:r>
      <w:r>
        <w:rPr>
          <w:rFonts w:ascii="Trebuchet MS"/>
          <w:sz w:val="24"/>
          <w:szCs w:val="24"/>
        </w:rPr>
        <w:t xml:space="preserve"> </w:t>
      </w:r>
      <w:proofErr w:type="gramStart"/>
      <w:r>
        <w:rPr>
          <w:rFonts w:ascii="Trebuchet MS"/>
          <w:sz w:val="24"/>
          <w:szCs w:val="24"/>
        </w:rPr>
        <w:t>this</w:t>
      </w:r>
      <w:proofErr w:type="gramEnd"/>
      <w:r>
        <w:rPr>
          <w:rFonts w:ascii="Trebuchet MS"/>
          <w:sz w:val="24"/>
          <w:szCs w:val="24"/>
        </w:rPr>
        <w:t xml:space="preserve"> means that when staging the production, the actor must take into consideration every small detail, in the same way Veronese did. The scene consists of </w:t>
      </w:r>
      <w:r>
        <w:rPr>
          <w:rFonts w:ascii="Trebuchet MS"/>
          <w:i/>
          <w:iCs/>
          <w:sz w:val="24"/>
          <w:szCs w:val="24"/>
        </w:rPr>
        <w:t>Cenci</w:t>
      </w:r>
      <w:r>
        <w:rPr>
          <w:rFonts w:ascii="Trebuchet MS"/>
          <w:sz w:val="24"/>
          <w:szCs w:val="24"/>
        </w:rPr>
        <w:t xml:space="preserve"> declaring the death of his sons, and implying i</w:t>
      </w:r>
      <w:r w:rsidR="006A22F5">
        <w:rPr>
          <w:rFonts w:ascii="Trebuchet MS"/>
          <w:sz w:val="24"/>
          <w:szCs w:val="24"/>
        </w:rPr>
        <w:t>t was him who had murdered them</w:t>
      </w:r>
      <w:r>
        <w:rPr>
          <w:rFonts w:ascii="Trebuchet MS"/>
          <w:sz w:val="24"/>
          <w:szCs w:val="24"/>
        </w:rPr>
        <w:t xml:space="preserve">. At the end of the scene, </w:t>
      </w:r>
      <w:r>
        <w:rPr>
          <w:rFonts w:ascii="Trebuchet MS"/>
          <w:i/>
          <w:iCs/>
          <w:sz w:val="24"/>
          <w:szCs w:val="24"/>
        </w:rPr>
        <w:t>Cenci</w:t>
      </w:r>
      <w:r>
        <w:rPr>
          <w:rFonts w:ascii="Trebuchet MS"/>
          <w:sz w:val="24"/>
          <w:szCs w:val="24"/>
        </w:rPr>
        <w:t xml:space="preserve"> reveals this violent nature he has toward </w:t>
      </w:r>
      <w:r>
        <w:rPr>
          <w:rFonts w:ascii="Trebuchet MS"/>
          <w:i/>
          <w:iCs/>
          <w:sz w:val="24"/>
          <w:szCs w:val="24"/>
        </w:rPr>
        <w:t>Beatrice</w:t>
      </w:r>
      <w:r>
        <w:rPr>
          <w:rFonts w:ascii="Trebuchet MS"/>
          <w:sz w:val="24"/>
          <w:szCs w:val="24"/>
        </w:rPr>
        <w:t xml:space="preserve"> and puts a </w:t>
      </w:r>
      <w:r>
        <w:rPr>
          <w:rFonts w:hAnsi="Trebuchet MS"/>
          <w:sz w:val="24"/>
          <w:szCs w:val="24"/>
        </w:rPr>
        <w:t>‘</w:t>
      </w:r>
      <w:r>
        <w:rPr>
          <w:rFonts w:ascii="Trebuchet MS"/>
          <w:sz w:val="24"/>
          <w:szCs w:val="24"/>
        </w:rPr>
        <w:t>charm</w:t>
      </w:r>
      <w:r>
        <w:rPr>
          <w:rFonts w:hAnsi="Trebuchet MS"/>
          <w:sz w:val="24"/>
          <w:szCs w:val="24"/>
        </w:rPr>
        <w:t>’</w:t>
      </w:r>
      <w:r>
        <w:rPr>
          <w:rFonts w:hAnsi="Trebuchet MS"/>
          <w:sz w:val="24"/>
          <w:szCs w:val="24"/>
        </w:rPr>
        <w:t xml:space="preserve"> </w:t>
      </w:r>
      <w:r>
        <w:rPr>
          <w:rFonts w:ascii="Trebuchet MS"/>
          <w:sz w:val="24"/>
          <w:szCs w:val="24"/>
        </w:rPr>
        <w:t xml:space="preserve">on her he believes will make her </w:t>
      </w:r>
      <w:r>
        <w:rPr>
          <w:rFonts w:hAnsi="Trebuchet MS"/>
          <w:sz w:val="24"/>
          <w:szCs w:val="24"/>
        </w:rPr>
        <w:t>‘</w:t>
      </w:r>
      <w:r>
        <w:rPr>
          <w:rFonts w:ascii="Trebuchet MS"/>
          <w:sz w:val="24"/>
          <w:szCs w:val="24"/>
        </w:rPr>
        <w:t>meek and tame</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xml:space="preserve">. London: Calder &amp; </w:t>
      </w:r>
      <w:proofErr w:type="spellStart"/>
      <w:r>
        <w:rPr>
          <w:rFonts w:ascii="Trebuchet MS Bold"/>
          <w:sz w:val="24"/>
          <w:szCs w:val="24"/>
        </w:rPr>
        <w:t>Boyas</w:t>
      </w:r>
      <w:proofErr w:type="spellEnd"/>
      <w:r>
        <w:rPr>
          <w:rFonts w:ascii="Trebuchet MS Bold"/>
          <w:sz w:val="24"/>
          <w:szCs w:val="24"/>
        </w:rPr>
        <w:t xml:space="preserve">. Act 1 Scene 3 </w:t>
      </w:r>
      <w:r w:rsidR="00DC62D0">
        <w:rPr>
          <w:noProof/>
          <w:lang w:val="en-GB"/>
        </w:rPr>
        <mc:AlternateContent>
          <mc:Choice Requires="wps">
            <w:drawing>
              <wp:anchor distT="0" distB="0" distL="114300" distR="114300" simplePos="0" relativeHeight="251674624" behindDoc="0" locked="0" layoutInCell="1" allowOverlap="1" wp14:anchorId="33A0C50A" wp14:editId="39B3E4DA">
                <wp:simplePos x="0" y="0"/>
                <wp:positionH relativeFrom="column">
                  <wp:posOffset>-191135</wp:posOffset>
                </wp:positionH>
                <wp:positionV relativeFrom="paragraph">
                  <wp:posOffset>8024495</wp:posOffset>
                </wp:positionV>
                <wp:extent cx="6344285"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6344285" cy="635"/>
                        </a:xfrm>
                        <a:prstGeom prst="rect">
                          <a:avLst/>
                        </a:prstGeom>
                        <a:solidFill>
                          <a:prstClr val="white"/>
                        </a:solidFill>
                        <a:ln>
                          <a:noFill/>
                        </a:ln>
                        <a:effectLst/>
                      </wps:spPr>
                      <wps:txbx>
                        <w:txbxContent>
                          <w:p w14:paraId="57CCD59F" w14:textId="77777777" w:rsidR="00DC62D0" w:rsidRPr="00A21575" w:rsidRDefault="00DC62D0" w:rsidP="00DC62D0">
                            <w:pPr>
                              <w:pStyle w:val="Caption"/>
                              <w:rPr>
                                <w:rFonts w:ascii="Trebuchet MS" w:eastAsia="Calibri" w:hAnsi="Calibri" w:cs="Calibri"/>
                                <w:i w:val="0"/>
                                <w:color w:val="000000"/>
                                <w:sz w:val="48"/>
                                <w:szCs w:val="24"/>
                                <w:u w:color="000000"/>
                              </w:rPr>
                            </w:pPr>
                            <w:r w:rsidRPr="00DC62D0">
                              <w:rPr>
                                <w:sz w:val="36"/>
                              </w:rPr>
                              <w:t xml:space="preserve">Figure </w:t>
                            </w:r>
                            <w:r w:rsidRPr="00DC62D0">
                              <w:rPr>
                                <w:sz w:val="36"/>
                              </w:rPr>
                              <w:fldChar w:fldCharType="begin"/>
                            </w:r>
                            <w:r w:rsidRPr="00DC62D0">
                              <w:rPr>
                                <w:sz w:val="36"/>
                              </w:rPr>
                              <w:instrText xml:space="preserve"> SEQ Figure \* ARABIC </w:instrText>
                            </w:r>
                            <w:r w:rsidRPr="00DC62D0">
                              <w:rPr>
                                <w:sz w:val="36"/>
                              </w:rPr>
                              <w:fldChar w:fldCharType="separate"/>
                            </w:r>
                            <w:r w:rsidR="00BC5C6B">
                              <w:rPr>
                                <w:noProof/>
                                <w:sz w:val="36"/>
                              </w:rPr>
                              <w:t>1</w:t>
                            </w:r>
                            <w:r w:rsidRPr="00DC62D0">
                              <w:rPr>
                                <w:sz w:val="36"/>
                              </w:rPr>
                              <w:fldChar w:fldCharType="end"/>
                            </w:r>
                            <w:r w:rsidR="00A21575">
                              <w:rPr>
                                <w:sz w:val="36"/>
                              </w:rPr>
                              <w:t xml:space="preserve"> – ‘</w:t>
                            </w:r>
                            <w:r w:rsidR="00A21575">
                              <w:rPr>
                                <w:i w:val="0"/>
                                <w:sz w:val="36"/>
                              </w:rPr>
                              <w:t xml:space="preserve">The </w:t>
                            </w:r>
                            <w:r w:rsidR="008211C4">
                              <w:rPr>
                                <w:i w:val="0"/>
                                <w:sz w:val="36"/>
                              </w:rPr>
                              <w:t>Wedding Feast at</w:t>
                            </w:r>
                            <w:r w:rsidR="00A21575">
                              <w:rPr>
                                <w:i w:val="0"/>
                                <w:sz w:val="36"/>
                              </w:rPr>
                              <w:t xml:space="preserve"> Cana’ by Veronese from ‘The </w:t>
                            </w:r>
                            <w:r w:rsidR="008211C4">
                              <w:rPr>
                                <w:i w:val="0"/>
                                <w:sz w:val="36"/>
                              </w:rPr>
                              <w:t>Louvre</w:t>
                            </w:r>
                            <w:r w:rsidR="00A21575">
                              <w:rPr>
                                <w:i w:val="0"/>
                                <w:sz w:val="36"/>
                              </w:rPr>
                              <w:t>’</w:t>
                            </w:r>
                            <w:r w:rsidR="008211C4">
                              <w:rPr>
                                <w:i w:val="0"/>
                                <w:sz w:val="36"/>
                              </w:rPr>
                              <w:t xml:space="preserve"> </w:t>
                            </w:r>
                            <w:r w:rsidR="008211C4" w:rsidRPr="008211C4">
                              <w:rPr>
                                <w:i w:val="0"/>
                                <w:sz w:val="36"/>
                              </w:rPr>
                              <w:t>http://www.louvre.fr/en/oeuvre-notices/wedding-feast-cana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A0C50A" id="_x0000_t202" coordsize="21600,21600" o:spt="202" path="m,l,21600r21600,l21600,xe">
                <v:stroke joinstyle="miter"/>
                <v:path gradientshapeok="t" o:connecttype="rect"/>
              </v:shapetype>
              <v:shape id="Text Box 1" o:spid="_x0000_s1028" type="#_x0000_t202" style="position:absolute;margin-left:-15.05pt;margin-top:631.85pt;width:499.5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" stroked="f">
                <v:textbox style="mso-fit-shape-to-text:t" inset="0,0,0,0">
                  <w:txbxContent>
                    <w:p w14:paraId="57CCD59F" w14:textId="77777777" w:rsidR="00DC62D0" w:rsidRPr="00A21575" w:rsidRDefault="00DC62D0" w:rsidP="00DC62D0">
                      <w:pPr>
                        <w:pStyle w:val="Caption"/>
                        <w:rPr>
                          <w:rFonts w:ascii="Trebuchet MS" w:eastAsia="Calibri" w:hAnsi="Calibri" w:cs="Calibri"/>
                          <w:i w:val="0"/>
                          <w:color w:val="000000"/>
                          <w:sz w:val="48"/>
                          <w:szCs w:val="24"/>
                          <w:u w:color="000000"/>
                        </w:rPr>
                      </w:pPr>
                      <w:r w:rsidRPr="00DC62D0">
                        <w:rPr>
                          <w:sz w:val="36"/>
                        </w:rPr>
                        <w:t xml:space="preserve">Figure </w:t>
                      </w:r>
                      <w:r w:rsidRPr="00DC62D0">
                        <w:rPr>
                          <w:sz w:val="36"/>
                        </w:rPr>
                        <w:fldChar w:fldCharType="begin"/>
                      </w:r>
                      <w:r w:rsidRPr="00DC62D0">
                        <w:rPr>
                          <w:sz w:val="36"/>
                        </w:rPr>
                        <w:instrText xml:space="preserve"> SEQ Figure \* ARABIC </w:instrText>
                      </w:r>
                      <w:r w:rsidRPr="00DC62D0">
                        <w:rPr>
                          <w:sz w:val="36"/>
                        </w:rPr>
                        <w:fldChar w:fldCharType="separate"/>
                      </w:r>
                      <w:r w:rsidR="00BC5C6B">
                        <w:rPr>
                          <w:noProof/>
                          <w:sz w:val="36"/>
                        </w:rPr>
                        <w:t>1</w:t>
                      </w:r>
                      <w:r w:rsidRPr="00DC62D0">
                        <w:rPr>
                          <w:sz w:val="36"/>
                        </w:rPr>
                        <w:fldChar w:fldCharType="end"/>
                      </w:r>
                      <w:r w:rsidR="00A21575">
                        <w:rPr>
                          <w:sz w:val="36"/>
                        </w:rPr>
                        <w:t xml:space="preserve"> – ‘</w:t>
                      </w:r>
                      <w:r w:rsidR="00A21575">
                        <w:rPr>
                          <w:i w:val="0"/>
                          <w:sz w:val="36"/>
                        </w:rPr>
                        <w:t xml:space="preserve">The </w:t>
                      </w:r>
                      <w:r w:rsidR="008211C4">
                        <w:rPr>
                          <w:i w:val="0"/>
                          <w:sz w:val="36"/>
                        </w:rPr>
                        <w:t>Wedding Feast at</w:t>
                      </w:r>
                      <w:r w:rsidR="00A21575">
                        <w:rPr>
                          <w:i w:val="0"/>
                          <w:sz w:val="36"/>
                        </w:rPr>
                        <w:t xml:space="preserve"> Cana’ by Veronese from ‘The </w:t>
                      </w:r>
                      <w:r w:rsidR="008211C4">
                        <w:rPr>
                          <w:i w:val="0"/>
                          <w:sz w:val="36"/>
                        </w:rPr>
                        <w:t>Louvre</w:t>
                      </w:r>
                      <w:r w:rsidR="00A21575">
                        <w:rPr>
                          <w:i w:val="0"/>
                          <w:sz w:val="36"/>
                        </w:rPr>
                        <w:t>’</w:t>
                      </w:r>
                      <w:r w:rsidR="008211C4">
                        <w:rPr>
                          <w:i w:val="0"/>
                          <w:sz w:val="36"/>
                        </w:rPr>
                        <w:t xml:space="preserve"> </w:t>
                      </w:r>
                      <w:r w:rsidR="008211C4" w:rsidRPr="008211C4">
                        <w:rPr>
                          <w:i w:val="0"/>
                          <w:sz w:val="36"/>
                        </w:rPr>
                        <w:t>http://www.louvre.fr/en/oeuvre-notices/wedding-feast-cana</w:t>
                      </w:r>
                    </w:p>
                  </w:txbxContent>
                </v:textbox>
                <w10:wrap type="through"/>
              </v:shape>
            </w:pict>
          </mc:Fallback>
        </mc:AlternateContent>
      </w:r>
      <w:r>
        <w:rPr>
          <w:noProof/>
          <w:lang w:val="en-GB"/>
        </w:rPr>
        <w:drawing>
          <wp:anchor distT="152400" distB="152400" distL="152400" distR="152400" simplePos="0" relativeHeight="251663360" behindDoc="0" locked="0" layoutInCell="1" allowOverlap="1" wp14:anchorId="455F5F54" wp14:editId="76D8F513">
            <wp:simplePos x="0" y="0"/>
            <wp:positionH relativeFrom="page">
              <wp:posOffset>723265</wp:posOffset>
            </wp:positionH>
            <wp:positionV relativeFrom="line">
              <wp:posOffset>510540</wp:posOffset>
            </wp:positionV>
            <wp:extent cx="6344285" cy="4409440"/>
            <wp:effectExtent l="0" t="0" r="0" b="0"/>
            <wp:wrapThrough wrapText="bothSides" distL="152400" distR="152400">
              <wp:wrapPolygon edited="1">
                <wp:start x="0" y="0"/>
                <wp:lineTo x="0" y="21600"/>
                <wp:lineTo x="21600" y="21600"/>
                <wp:lineTo x="21600" y="0"/>
                <wp:lineTo x="0" y="0"/>
              </wp:wrapPolygon>
            </wp:wrapThrough>
            <wp:docPr id="1073741828" name="officeArt object" descr="Figure 1"/>
            <wp:cNvGraphicFramePr/>
            <a:graphic xmlns:a="http://schemas.openxmlformats.org/drawingml/2006/main">
              <a:graphicData uri="http://schemas.openxmlformats.org/drawingml/2006/picture">
                <pic:pic xmlns:pic="http://schemas.openxmlformats.org/drawingml/2006/picture">
                  <pic:nvPicPr>
                    <pic:cNvPr id="1073741828" name="image1.jpeg" descr="Figure 1"/>
                    <pic:cNvPicPr/>
                  </pic:nvPicPr>
                  <pic:blipFill>
                    <a:blip r:embed="rId7">
                      <a:extLst/>
                    </a:blip>
                    <a:stretch>
                      <a:fillRect/>
                    </a:stretch>
                  </pic:blipFill>
                  <pic:spPr>
                    <a:xfrm>
                      <a:off x="0" y="0"/>
                      <a:ext cx="6344285" cy="4409440"/>
                    </a:xfrm>
                    <a:prstGeom prst="rect">
                      <a:avLst/>
                    </a:prstGeom>
                    <a:ln w="12700" cap="flat">
                      <a:noFill/>
                      <a:miter lim="400000"/>
                    </a:ln>
                    <a:effectLst/>
                  </pic:spPr>
                </pic:pic>
              </a:graphicData>
            </a:graphic>
          </wp:anchor>
        </w:drawing>
      </w:r>
      <w:r>
        <w:rPr>
          <w:rFonts w:ascii="Trebuchet MS Bold"/>
          <w:sz w:val="24"/>
          <w:szCs w:val="24"/>
        </w:rPr>
        <w:t>p28).</w:t>
      </w:r>
    </w:p>
    <w:p w14:paraId="41F48DC8" w14:textId="5E5E9B9E" w:rsidR="00A77C3E" w:rsidRPr="00310076" w:rsidRDefault="006D25A9">
      <w:pPr>
        <w:pStyle w:val="BodyA"/>
        <w:tabs>
          <w:tab w:val="left" w:pos="2475"/>
        </w:tabs>
        <w:spacing w:before="240"/>
      </w:pPr>
      <w:r>
        <w:rPr>
          <w:rFonts w:ascii="Trebuchet MS"/>
          <w:sz w:val="24"/>
          <w:szCs w:val="24"/>
        </w:rPr>
        <w:lastRenderedPageBreak/>
        <w:t xml:space="preserve">The scene begins and a violent atmosphere is created from the beginning with the use of words such as </w:t>
      </w:r>
      <w:r>
        <w:rPr>
          <w:rFonts w:hAnsi="Trebuchet MS"/>
          <w:sz w:val="24"/>
          <w:szCs w:val="24"/>
        </w:rPr>
        <w:t>‘</w:t>
      </w:r>
      <w:r>
        <w:rPr>
          <w:rFonts w:ascii="Trebuchet MS"/>
          <w:sz w:val="24"/>
          <w:szCs w:val="24"/>
        </w:rPr>
        <w:t>suddenly</w:t>
      </w:r>
      <w:r>
        <w:rPr>
          <w:rFonts w:hAnsi="Trebuchet MS"/>
          <w:sz w:val="24"/>
          <w:szCs w:val="24"/>
        </w:rPr>
        <w:t>’</w:t>
      </w:r>
      <w:r>
        <w:rPr>
          <w:rFonts w:ascii="Trebuchet MS"/>
          <w:sz w:val="24"/>
          <w:szCs w:val="24"/>
        </w:rPr>
        <w:t xml:space="preserve">, </w:t>
      </w:r>
      <w:r>
        <w:rPr>
          <w:rFonts w:hAnsi="Trebuchet MS"/>
          <w:sz w:val="24"/>
          <w:szCs w:val="24"/>
        </w:rPr>
        <w:t>‘</w:t>
      </w:r>
      <w:r>
        <w:rPr>
          <w:rFonts w:ascii="Trebuchet MS"/>
          <w:sz w:val="24"/>
          <w:szCs w:val="24"/>
        </w:rPr>
        <w:t>savage</w:t>
      </w:r>
      <w:r>
        <w:rPr>
          <w:rFonts w:hAnsi="Trebuchet MS"/>
          <w:sz w:val="24"/>
          <w:szCs w:val="24"/>
        </w:rPr>
        <w:t>’</w:t>
      </w:r>
      <w:r>
        <w:rPr>
          <w:rFonts w:hAnsi="Trebuchet MS"/>
          <w:sz w:val="24"/>
          <w:szCs w:val="24"/>
        </w:rPr>
        <w:t xml:space="preserve"> </w:t>
      </w:r>
      <w:r>
        <w:rPr>
          <w:rFonts w:ascii="Trebuchet MS"/>
          <w:sz w:val="24"/>
          <w:szCs w:val="24"/>
        </w:rPr>
        <w:t xml:space="preserve">and </w:t>
      </w:r>
      <w:r>
        <w:rPr>
          <w:rFonts w:hAnsi="Trebuchet MS"/>
          <w:sz w:val="24"/>
          <w:szCs w:val="24"/>
        </w:rPr>
        <w:t>‘</w:t>
      </w:r>
      <w:r>
        <w:rPr>
          <w:rFonts w:ascii="Trebuchet MS"/>
          <w:sz w:val="24"/>
          <w:szCs w:val="24"/>
        </w:rPr>
        <w:t>violent</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xml:space="preserve">. London: Calder &amp; </w:t>
      </w:r>
      <w:proofErr w:type="spellStart"/>
      <w:r>
        <w:rPr>
          <w:rFonts w:ascii="Trebuchet MS Bold"/>
          <w:sz w:val="24"/>
          <w:szCs w:val="24"/>
        </w:rPr>
        <w:t>Boyas</w:t>
      </w:r>
      <w:proofErr w:type="spellEnd"/>
      <w:r>
        <w:rPr>
          <w:rFonts w:ascii="Trebuchet MS Bold"/>
          <w:sz w:val="24"/>
          <w:szCs w:val="24"/>
        </w:rPr>
        <w:t xml:space="preserve">. p21) </w:t>
      </w:r>
      <w:r>
        <w:rPr>
          <w:rFonts w:ascii="Trebuchet MS"/>
          <w:sz w:val="24"/>
          <w:szCs w:val="24"/>
        </w:rPr>
        <w:t xml:space="preserve">used in the stage directions of the scene. The idea of </w:t>
      </w:r>
      <w:r>
        <w:rPr>
          <w:rFonts w:hAnsi="Trebuchet MS"/>
          <w:sz w:val="24"/>
          <w:szCs w:val="24"/>
        </w:rPr>
        <w:t>‘</w:t>
      </w:r>
      <w:r>
        <w:rPr>
          <w:rFonts w:ascii="Trebuchet MS"/>
          <w:sz w:val="24"/>
          <w:szCs w:val="24"/>
        </w:rPr>
        <w:t>sudden</w:t>
      </w:r>
      <w:r>
        <w:rPr>
          <w:rFonts w:hAnsi="Trebuchet MS"/>
          <w:sz w:val="24"/>
          <w:szCs w:val="24"/>
        </w:rPr>
        <w:t>’</w:t>
      </w:r>
      <w:r>
        <w:rPr>
          <w:rFonts w:hAnsi="Trebuchet MS"/>
          <w:sz w:val="24"/>
          <w:szCs w:val="24"/>
        </w:rPr>
        <w:t xml:space="preserve"> </w:t>
      </w:r>
      <w:r>
        <w:rPr>
          <w:rFonts w:ascii="Trebuchet MS"/>
          <w:sz w:val="24"/>
          <w:szCs w:val="24"/>
        </w:rPr>
        <w:t xml:space="preserve">movements is very important in the </w:t>
      </w:r>
      <w:r>
        <w:rPr>
          <w:rFonts w:ascii="Trebuchet MS"/>
          <w:i/>
          <w:iCs/>
          <w:sz w:val="24"/>
          <w:szCs w:val="24"/>
        </w:rPr>
        <w:t>Theatre Of Cruelty</w:t>
      </w:r>
      <w:r>
        <w:rPr>
          <w:rFonts w:ascii="Trebuchet MS"/>
          <w:sz w:val="24"/>
          <w:szCs w:val="24"/>
        </w:rPr>
        <w:t xml:space="preserve">. </w:t>
      </w:r>
      <w:proofErr w:type="spellStart"/>
      <w:r>
        <w:rPr>
          <w:rFonts w:ascii="Trebuchet MS"/>
          <w:i/>
          <w:iCs/>
          <w:sz w:val="24"/>
          <w:szCs w:val="24"/>
        </w:rPr>
        <w:t>Artaud</w:t>
      </w:r>
      <w:proofErr w:type="spellEnd"/>
      <w:r>
        <w:rPr>
          <w:rFonts w:ascii="Trebuchet MS"/>
          <w:sz w:val="24"/>
          <w:szCs w:val="24"/>
        </w:rPr>
        <w:t xml:space="preserve"> developed the idea that </w:t>
      </w:r>
      <w:r>
        <w:rPr>
          <w:rFonts w:hAnsi="Trebuchet MS"/>
          <w:sz w:val="24"/>
          <w:szCs w:val="24"/>
        </w:rPr>
        <w:t>‘</w:t>
      </w:r>
      <w:r>
        <w:rPr>
          <w:rFonts w:ascii="Trebuchet MS"/>
          <w:sz w:val="24"/>
          <w:szCs w:val="24"/>
        </w:rPr>
        <w:t>the show will be coded from the start, like a language</w:t>
      </w:r>
      <w:r>
        <w:rPr>
          <w:rFonts w:hAnsi="Trebuchet MS"/>
          <w:sz w:val="24"/>
          <w:szCs w:val="24"/>
        </w:rPr>
        <w:t>’</w:t>
      </w:r>
      <w:r>
        <w:rPr>
          <w:rFonts w:ascii="Trebuchet MS"/>
          <w:sz w:val="24"/>
          <w:szCs w:val="24"/>
        </w:rPr>
        <w:t xml:space="preserve">, he wanted </w:t>
      </w:r>
      <w:r>
        <w:rPr>
          <w:rFonts w:hAnsi="Trebuchet MS"/>
          <w:sz w:val="24"/>
          <w:szCs w:val="24"/>
        </w:rPr>
        <w:t>‘</w:t>
      </w:r>
      <w:r>
        <w:rPr>
          <w:rFonts w:ascii="Trebuchet MS"/>
          <w:sz w:val="24"/>
          <w:szCs w:val="24"/>
        </w:rPr>
        <w:t>no moves to be wasted, all obeying a rhythm</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on</w:t>
      </w:r>
      <w:r w:rsidR="00DC62D0">
        <w:rPr>
          <w:noProof/>
          <w:lang w:val="en-GB"/>
        </w:rPr>
        <mc:AlternateContent>
          <mc:Choice Requires="wps">
            <w:drawing>
              <wp:anchor distT="0" distB="0" distL="114300" distR="114300" simplePos="0" relativeHeight="251676672" behindDoc="0" locked="0" layoutInCell="1" allowOverlap="1" wp14:anchorId="7C3ED8C1" wp14:editId="120E51E3">
                <wp:simplePos x="0" y="0"/>
                <wp:positionH relativeFrom="column">
                  <wp:posOffset>3021330</wp:posOffset>
                </wp:positionH>
                <wp:positionV relativeFrom="paragraph">
                  <wp:posOffset>4427220</wp:posOffset>
                </wp:positionV>
                <wp:extent cx="2771775" cy="635"/>
                <wp:effectExtent l="0" t="0" r="0" b="0"/>
                <wp:wrapThrough wrapText="bothSides">
                  <wp:wrapPolygon edited="0">
                    <wp:start x="0" y="0"/>
                    <wp:lineTo x="0" y="21600"/>
                    <wp:lineTo x="21600" y="21600"/>
                    <wp:lineTo x="21600" y="0"/>
                  </wp:wrapPolygon>
                </wp:wrapThrough>
                <wp:docPr id="2" name="Text Box 2"/>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14:paraId="588BB1ED" w14:textId="77777777" w:rsidR="00DC62D0" w:rsidRPr="008211C4" w:rsidRDefault="00DC62D0" w:rsidP="00DC62D0">
                            <w:pPr>
                              <w:pStyle w:val="Caption"/>
                              <w:rPr>
                                <w:rFonts w:ascii="Trebuchet MS" w:eastAsia="Calibri" w:hAnsi="Calibri" w:cs="Calibri"/>
                                <w:color w:val="000000"/>
                                <w:sz w:val="32"/>
                                <w:szCs w:val="24"/>
                                <w:u w:color="000000"/>
                              </w:rPr>
                            </w:pPr>
                            <w:r w:rsidRPr="008211C4">
                              <w:rPr>
                                <w:sz w:val="22"/>
                              </w:rPr>
                              <w:t xml:space="preserve">Figure </w:t>
                            </w:r>
                            <w:r w:rsidRPr="008211C4">
                              <w:rPr>
                                <w:sz w:val="22"/>
                              </w:rPr>
                              <w:fldChar w:fldCharType="begin"/>
                            </w:r>
                            <w:r w:rsidRPr="008211C4">
                              <w:rPr>
                                <w:sz w:val="22"/>
                              </w:rPr>
                              <w:instrText xml:space="preserve"> SEQ Figure \* ARABIC </w:instrText>
                            </w:r>
                            <w:r w:rsidRPr="008211C4">
                              <w:rPr>
                                <w:sz w:val="22"/>
                              </w:rPr>
                              <w:fldChar w:fldCharType="separate"/>
                            </w:r>
                            <w:r w:rsidR="00BC5C6B">
                              <w:rPr>
                                <w:noProof/>
                                <w:sz w:val="22"/>
                              </w:rPr>
                              <w:t>2</w:t>
                            </w:r>
                            <w:r w:rsidRPr="008211C4">
                              <w:rPr>
                                <w:sz w:val="22"/>
                              </w:rPr>
                              <w:fldChar w:fldCharType="end"/>
                            </w:r>
                            <w:r w:rsidR="008211C4" w:rsidRPr="008211C4">
                              <w:rPr>
                                <w:sz w:val="22"/>
                              </w:rPr>
                              <w:t xml:space="preserve"> - </w:t>
                            </w:r>
                            <w:r w:rsidR="008211C4" w:rsidRPr="008211C4">
                              <w:rPr>
                                <w:sz w:val="24"/>
                              </w:rPr>
                              <w:t>‘</w:t>
                            </w:r>
                            <w:r w:rsidR="008211C4" w:rsidRPr="008211C4">
                              <w:rPr>
                                <w:i w:val="0"/>
                                <w:sz w:val="24"/>
                              </w:rPr>
                              <w:t>The Wedding Feast at Cana’ by Veronese from ‘The Louvre’ http://www.louvre.fr/en/oeuvre-notices/wedding-feast-cana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3ED8C1" id="Text Box 2" o:spid="_x0000_s1029" type="#_x0000_t202" style="position:absolute;margin-left:237.9pt;margin-top:348.6pt;width:218.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" stroked="f">
                <v:textbox style="mso-fit-shape-to-text:t" inset="0,0,0,0">
                  <w:txbxContent>
                    <w:p w14:paraId="588BB1ED" w14:textId="77777777" w:rsidR="00DC62D0" w:rsidRPr="008211C4" w:rsidRDefault="00DC62D0" w:rsidP="00DC62D0">
                      <w:pPr>
                        <w:pStyle w:val="Caption"/>
                        <w:rPr>
                          <w:rFonts w:ascii="Trebuchet MS" w:eastAsia="Calibri" w:hAnsi="Calibri" w:cs="Calibri"/>
                          <w:color w:val="000000"/>
                          <w:sz w:val="32"/>
                          <w:szCs w:val="24"/>
                          <w:u w:color="000000"/>
                        </w:rPr>
                      </w:pPr>
                      <w:r w:rsidRPr="008211C4">
                        <w:rPr>
                          <w:sz w:val="22"/>
                        </w:rPr>
                        <w:t xml:space="preserve">Figure </w:t>
                      </w:r>
                      <w:r w:rsidRPr="008211C4">
                        <w:rPr>
                          <w:sz w:val="22"/>
                        </w:rPr>
                        <w:fldChar w:fldCharType="begin"/>
                      </w:r>
                      <w:r w:rsidRPr="008211C4">
                        <w:rPr>
                          <w:sz w:val="22"/>
                        </w:rPr>
                        <w:instrText xml:space="preserve"> SEQ Figure \* ARABIC </w:instrText>
                      </w:r>
                      <w:r w:rsidRPr="008211C4">
                        <w:rPr>
                          <w:sz w:val="22"/>
                        </w:rPr>
                        <w:fldChar w:fldCharType="separate"/>
                      </w:r>
                      <w:r w:rsidR="00BC5C6B">
                        <w:rPr>
                          <w:noProof/>
                          <w:sz w:val="22"/>
                        </w:rPr>
                        <w:t>2</w:t>
                      </w:r>
                      <w:r w:rsidRPr="008211C4">
                        <w:rPr>
                          <w:sz w:val="22"/>
                        </w:rPr>
                        <w:fldChar w:fldCharType="end"/>
                      </w:r>
                      <w:r w:rsidR="008211C4" w:rsidRPr="008211C4">
                        <w:rPr>
                          <w:sz w:val="22"/>
                        </w:rPr>
                        <w:t xml:space="preserve"> - </w:t>
                      </w:r>
                      <w:r w:rsidR="008211C4" w:rsidRPr="008211C4">
                        <w:rPr>
                          <w:sz w:val="24"/>
                        </w:rPr>
                        <w:t>‘</w:t>
                      </w:r>
                      <w:r w:rsidR="008211C4" w:rsidRPr="008211C4">
                        <w:rPr>
                          <w:i w:val="0"/>
                          <w:sz w:val="24"/>
                        </w:rPr>
                        <w:t>The Wedding Feast at Cana’ by Veronese from ‘The Louvre’ http://www.louvre.fr/en/oeuvre-notices/wedding-feast-cana</w:t>
                      </w:r>
                    </w:p>
                  </w:txbxContent>
                </v:textbox>
                <w10:wrap type="through"/>
              </v:shape>
            </w:pict>
          </mc:Fallback>
        </mc:AlternateContent>
      </w:r>
      <w:r>
        <w:rPr>
          <w:rFonts w:ascii="Trebuchet MS Bold" w:eastAsia="Trebuchet MS Bold" w:hAnsi="Trebuchet MS Bold" w:cs="Trebuchet MS Bold"/>
          <w:noProof/>
          <w:sz w:val="24"/>
          <w:szCs w:val="24"/>
          <w:lang w:val="en-GB"/>
        </w:rPr>
        <w:drawing>
          <wp:anchor distT="57150" distB="57150" distL="57150" distR="57150" simplePos="0" relativeHeight="251659264" behindDoc="0" locked="0" layoutInCell="1" allowOverlap="1" wp14:anchorId="4A6828FD" wp14:editId="18F93C3E">
            <wp:simplePos x="0" y="0"/>
            <wp:positionH relativeFrom="margin">
              <wp:posOffset>3021964</wp:posOffset>
            </wp:positionH>
            <wp:positionV relativeFrom="line">
              <wp:posOffset>186002</wp:posOffset>
            </wp:positionV>
            <wp:extent cx="2771776" cy="3229610"/>
            <wp:effectExtent l="0" t="0" r="0" b="0"/>
            <wp:wrapThrough wrapText="bothSides" distL="57150" distR="57150">
              <wp:wrapPolygon edited="1">
                <wp:start x="0" y="0"/>
                <wp:lineTo x="0" y="21601"/>
                <wp:lineTo x="21600" y="21601"/>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png"/>
                    <pic:cNvPicPr/>
                  </pic:nvPicPr>
                  <pic:blipFill>
                    <a:blip r:embed="rId8">
                      <a:extLst/>
                    </a:blip>
                    <a:srcRect l="33093" t="28856" r="47783" b="31685"/>
                    <a:stretch>
                      <a:fillRect/>
                    </a:stretch>
                  </pic:blipFill>
                  <pic:spPr>
                    <a:xfrm>
                      <a:off x="0" y="0"/>
                      <a:ext cx="2771776" cy="3229610"/>
                    </a:xfrm>
                    <a:prstGeom prst="rect">
                      <a:avLst/>
                    </a:prstGeom>
                    <a:ln w="12700" cap="flat">
                      <a:noFill/>
                      <a:miter lim="400000"/>
                    </a:ln>
                    <a:effectLst/>
                  </pic:spPr>
                </pic:pic>
              </a:graphicData>
            </a:graphic>
          </wp:anchor>
        </w:drawing>
      </w:r>
      <w:r>
        <w:rPr>
          <w:rFonts w:ascii="Trebuchet MS Bold"/>
          <w:sz w:val="24"/>
          <w:szCs w:val="24"/>
        </w:rPr>
        <w:t xml:space="preserve"> Movement, Antonin </w:t>
      </w:r>
      <w:proofErr w:type="spellStart"/>
      <w:r>
        <w:rPr>
          <w:rFonts w:ascii="Trebuchet MS Bold"/>
          <w:sz w:val="24"/>
          <w:szCs w:val="24"/>
        </w:rPr>
        <w:t>Artaud</w:t>
      </w:r>
      <w:proofErr w:type="spellEnd"/>
      <w:r>
        <w:rPr>
          <w:rFonts w:ascii="Trebuchet MS Bold"/>
          <w:sz w:val="24"/>
          <w:szCs w:val="24"/>
        </w:rPr>
        <w:t xml:space="preserve"> quoted in Practical Approaches to a theatre of Cruelty, Pumpkin Interactive, 2010)</w:t>
      </w:r>
      <w:r>
        <w:rPr>
          <w:rFonts w:ascii="Trebuchet MS"/>
          <w:sz w:val="24"/>
          <w:szCs w:val="24"/>
        </w:rPr>
        <w:t xml:space="preserve">. Rhythm is an important aspect when considering the idea of sudden movements. When making these sudden movements, </w:t>
      </w:r>
      <w:r>
        <w:rPr>
          <w:rFonts w:hAnsi="Trebuchet MS"/>
          <w:sz w:val="24"/>
          <w:szCs w:val="24"/>
        </w:rPr>
        <w:t>‘</w:t>
      </w:r>
      <w:r>
        <w:rPr>
          <w:rFonts w:ascii="Trebuchet MS"/>
          <w:sz w:val="24"/>
          <w:szCs w:val="24"/>
        </w:rPr>
        <w:t>you are the one who controls the rhythm [and you can make the choice to] suddenly contrast the rhythm [at any moment you choose to,] this is cruelty</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Oyno</w:t>
      </w:r>
      <w:proofErr w:type="spellEnd"/>
      <w:r>
        <w:rPr>
          <w:rFonts w:ascii="Trebuchet MS Bold"/>
          <w:sz w:val="24"/>
          <w:szCs w:val="24"/>
        </w:rPr>
        <w:t xml:space="preserve"> L., Interview Pumpkin Interactive, 2010)</w:t>
      </w:r>
      <w:r>
        <w:rPr>
          <w:rFonts w:ascii="Trebuchet MS"/>
          <w:sz w:val="24"/>
          <w:szCs w:val="24"/>
        </w:rPr>
        <w:t xml:space="preserve">. </w:t>
      </w:r>
      <w:r>
        <w:rPr>
          <w:rFonts w:ascii="Trebuchet MS"/>
          <w:i/>
          <w:iCs/>
          <w:sz w:val="24"/>
          <w:szCs w:val="24"/>
        </w:rPr>
        <w:t>Beatrice</w:t>
      </w:r>
      <w:r>
        <w:rPr>
          <w:rFonts w:ascii="Trebuchet MS"/>
          <w:sz w:val="24"/>
          <w:szCs w:val="24"/>
        </w:rPr>
        <w:t xml:space="preserve"> could make sudden movements in multiple ways. When entering the scene, she could appear calm,</w:t>
      </w:r>
      <w:r>
        <w:rPr>
          <w:rFonts w:ascii="Trebuchet MS"/>
        </w:rPr>
        <w:t xml:space="preserve"> </w:t>
      </w:r>
      <w:r>
        <w:rPr>
          <w:rFonts w:ascii="Trebuchet MS"/>
          <w:sz w:val="24"/>
          <w:szCs w:val="24"/>
        </w:rPr>
        <w:t xml:space="preserve">such as the woman sitting second to the front in </w:t>
      </w:r>
      <w:r>
        <w:rPr>
          <w:rFonts w:ascii="Trebuchet MS"/>
          <w:i/>
          <w:iCs/>
          <w:sz w:val="24"/>
          <w:szCs w:val="24"/>
        </w:rPr>
        <w:t>figure 2.</w:t>
      </w:r>
      <w:r>
        <w:rPr>
          <w:rFonts w:ascii="Trebuchet MS"/>
        </w:rPr>
        <w:t xml:space="preserve"> </w:t>
      </w:r>
    </w:p>
    <w:p w14:paraId="5DF002CD" w14:textId="53155599" w:rsidR="00A77C3E" w:rsidRDefault="005C6D6D">
      <w:pPr>
        <w:pStyle w:val="BodyA"/>
        <w:tabs>
          <w:tab w:val="left" w:pos="2475"/>
        </w:tabs>
        <w:spacing w:before="240"/>
        <w:rPr>
          <w:sz w:val="24"/>
          <w:szCs w:val="24"/>
        </w:rPr>
      </w:pPr>
      <w:r>
        <w:rPr>
          <w:noProof/>
          <w:lang w:val="en-GB"/>
        </w:rPr>
        <mc:AlternateContent>
          <mc:Choice Requires="wps">
            <w:drawing>
              <wp:anchor distT="0" distB="0" distL="114300" distR="114300" simplePos="0" relativeHeight="251678720" behindDoc="0" locked="0" layoutInCell="1" allowOverlap="1" wp14:anchorId="4DE0ACAA" wp14:editId="16FF75FC">
                <wp:simplePos x="0" y="0"/>
                <wp:positionH relativeFrom="column">
                  <wp:posOffset>-53340</wp:posOffset>
                </wp:positionH>
                <wp:positionV relativeFrom="paragraph">
                  <wp:posOffset>3886200</wp:posOffset>
                </wp:positionV>
                <wp:extent cx="3180715" cy="635"/>
                <wp:effectExtent l="0" t="0" r="0" b="0"/>
                <wp:wrapThrough wrapText="bothSides">
                  <wp:wrapPolygon edited="0">
                    <wp:start x="0" y="0"/>
                    <wp:lineTo x="0" y="21600"/>
                    <wp:lineTo x="21600" y="21600"/>
                    <wp:lineTo x="21600" y="0"/>
                  </wp:wrapPolygon>
                </wp:wrapThrough>
                <wp:docPr id="3" name="Text Box 3"/>
                <wp:cNvGraphicFramePr/>
                <a:graphic xmlns:a="http://schemas.openxmlformats.org/drawingml/2006/main">
                  <a:graphicData uri="http://schemas.microsoft.com/office/word/2010/wordprocessingShape">
                    <wps:wsp>
                      <wps:cNvSpPr txBox="1"/>
                      <wps:spPr>
                        <a:xfrm>
                          <a:off x="0" y="0"/>
                          <a:ext cx="3180715" cy="635"/>
                        </a:xfrm>
                        <a:prstGeom prst="rect">
                          <a:avLst/>
                        </a:prstGeom>
                        <a:solidFill>
                          <a:prstClr val="white"/>
                        </a:solidFill>
                        <a:ln>
                          <a:noFill/>
                        </a:ln>
                        <a:effectLst/>
                      </wps:spPr>
                      <wps:txbx>
                        <w:txbxContent>
                          <w:p w14:paraId="702DD9B7" w14:textId="77777777" w:rsidR="00DC62D0" w:rsidRPr="008211C4" w:rsidRDefault="00DC62D0" w:rsidP="00DC62D0">
                            <w:pPr>
                              <w:pStyle w:val="Caption"/>
                              <w:rPr>
                                <w:rFonts w:ascii="Trebuchet MS" w:eastAsia="Calibri" w:hAnsi="Calibri" w:cs="Calibri"/>
                                <w:color w:val="000000"/>
                                <w:sz w:val="36"/>
                                <w:szCs w:val="24"/>
                                <w:u w:color="000000"/>
                              </w:rPr>
                            </w:pPr>
                            <w:r w:rsidRPr="008211C4">
                              <w:rPr>
                                <w:sz w:val="24"/>
                              </w:rPr>
                              <w:t xml:space="preserve">Figure </w:t>
                            </w:r>
                            <w:r w:rsidRPr="008211C4">
                              <w:rPr>
                                <w:sz w:val="24"/>
                              </w:rPr>
                              <w:fldChar w:fldCharType="begin"/>
                            </w:r>
                            <w:r w:rsidRPr="008211C4">
                              <w:rPr>
                                <w:sz w:val="24"/>
                              </w:rPr>
                              <w:instrText xml:space="preserve"> SEQ Figure \* ARABIC </w:instrText>
                            </w:r>
                            <w:r w:rsidRPr="008211C4">
                              <w:rPr>
                                <w:sz w:val="24"/>
                              </w:rPr>
                              <w:fldChar w:fldCharType="separate"/>
                            </w:r>
                            <w:r w:rsidR="00BC5C6B">
                              <w:rPr>
                                <w:noProof/>
                                <w:sz w:val="24"/>
                              </w:rPr>
                              <w:t>3</w:t>
                            </w:r>
                            <w:r w:rsidRPr="008211C4">
                              <w:rPr>
                                <w:sz w:val="24"/>
                              </w:rPr>
                              <w:fldChar w:fldCharType="end"/>
                            </w:r>
                            <w:r w:rsidR="008211C4" w:rsidRPr="008211C4">
                              <w:rPr>
                                <w:sz w:val="24"/>
                              </w:rPr>
                              <w:t xml:space="preserve"> - ‘</w:t>
                            </w:r>
                            <w:r w:rsidR="008211C4" w:rsidRPr="008211C4">
                              <w:rPr>
                                <w:i w:val="0"/>
                                <w:sz w:val="24"/>
                              </w:rPr>
                              <w:t>The Wedding Feast at Cana’ by Veronese from ‘The Louvre’ http://www.louvre.fr/en/oeuvre-notices/wedding-feast-cana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0ACAA" id="Text Box 3" o:spid="_x0000_s1030" type="#_x0000_t202" style="position:absolute;margin-left:-4.2pt;margin-top:306pt;width:250.4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" stroked="f">
                <v:textbox style="mso-fit-shape-to-text:t" inset="0,0,0,0">
                  <w:txbxContent>
                    <w:p w14:paraId="702DD9B7" w14:textId="77777777" w:rsidR="00DC62D0" w:rsidRPr="008211C4" w:rsidRDefault="00DC62D0" w:rsidP="00DC62D0">
                      <w:pPr>
                        <w:pStyle w:val="Caption"/>
                        <w:rPr>
                          <w:rFonts w:ascii="Trebuchet MS" w:eastAsia="Calibri" w:hAnsi="Calibri" w:cs="Calibri"/>
                          <w:color w:val="000000"/>
                          <w:sz w:val="36"/>
                          <w:szCs w:val="24"/>
                          <w:u w:color="000000"/>
                        </w:rPr>
                      </w:pPr>
                      <w:r w:rsidRPr="008211C4">
                        <w:rPr>
                          <w:sz w:val="24"/>
                        </w:rPr>
                        <w:t xml:space="preserve">Figure </w:t>
                      </w:r>
                      <w:r w:rsidRPr="008211C4">
                        <w:rPr>
                          <w:sz w:val="24"/>
                        </w:rPr>
                        <w:fldChar w:fldCharType="begin"/>
                      </w:r>
                      <w:r w:rsidRPr="008211C4">
                        <w:rPr>
                          <w:sz w:val="24"/>
                        </w:rPr>
                        <w:instrText xml:space="preserve"> SEQ Figure \* ARABIC </w:instrText>
                      </w:r>
                      <w:r w:rsidRPr="008211C4">
                        <w:rPr>
                          <w:sz w:val="24"/>
                        </w:rPr>
                        <w:fldChar w:fldCharType="separate"/>
                      </w:r>
                      <w:r w:rsidR="00BC5C6B">
                        <w:rPr>
                          <w:noProof/>
                          <w:sz w:val="24"/>
                        </w:rPr>
                        <w:t>3</w:t>
                      </w:r>
                      <w:r w:rsidRPr="008211C4">
                        <w:rPr>
                          <w:sz w:val="24"/>
                        </w:rPr>
                        <w:fldChar w:fldCharType="end"/>
                      </w:r>
                      <w:r w:rsidR="008211C4" w:rsidRPr="008211C4">
                        <w:rPr>
                          <w:sz w:val="24"/>
                        </w:rPr>
                        <w:t xml:space="preserve"> - ‘</w:t>
                      </w:r>
                      <w:r w:rsidR="008211C4" w:rsidRPr="008211C4">
                        <w:rPr>
                          <w:i w:val="0"/>
                          <w:sz w:val="24"/>
                        </w:rPr>
                        <w:t>The Wedding Feast at Cana’ by Veronese from ‘The Louvre’ http://www.louvre.fr/en/oeuvre-notices/wedding-feast-cana</w:t>
                      </w:r>
                    </w:p>
                  </w:txbxContent>
                </v:textbox>
                <w10:wrap type="through"/>
              </v:shape>
            </w:pict>
          </mc:Fallback>
        </mc:AlternateContent>
      </w:r>
      <w:r w:rsidR="006D25A9">
        <w:rPr>
          <w:rFonts w:ascii="Trebuchet MS"/>
          <w:sz w:val="24"/>
          <w:szCs w:val="24"/>
        </w:rPr>
        <w:t xml:space="preserve">She could then randomly jolt her body in similar movements to the men shown in </w:t>
      </w:r>
      <w:r w:rsidR="006D25A9">
        <w:rPr>
          <w:rFonts w:ascii="Trebuchet MS"/>
          <w:i/>
          <w:iCs/>
          <w:sz w:val="24"/>
          <w:szCs w:val="24"/>
        </w:rPr>
        <w:t>figure 3,</w:t>
      </w:r>
      <w:r w:rsidR="006D25A9">
        <w:rPr>
          <w:rFonts w:ascii="Trebuchet MS"/>
          <w:sz w:val="24"/>
          <w:szCs w:val="24"/>
        </w:rPr>
        <w:t xml:space="preserve"> to show there is this suddenness within her. For the performer in </w:t>
      </w:r>
      <w:r w:rsidR="006D25A9">
        <w:rPr>
          <w:rFonts w:ascii="Trebuchet MS"/>
          <w:i/>
          <w:iCs/>
          <w:sz w:val="24"/>
          <w:szCs w:val="24"/>
        </w:rPr>
        <w:t xml:space="preserve">The </w:t>
      </w:r>
      <w:r w:rsidR="00310076">
        <w:rPr>
          <w:noProof/>
          <w:sz w:val="24"/>
          <w:szCs w:val="24"/>
          <w:lang w:val="en-GB"/>
        </w:rPr>
        <w:drawing>
          <wp:anchor distT="57150" distB="57150" distL="57150" distR="57150" simplePos="0" relativeHeight="251660288" behindDoc="0" locked="0" layoutInCell="1" allowOverlap="1" wp14:anchorId="5CFDFBB9" wp14:editId="3023A682">
            <wp:simplePos x="0" y="0"/>
            <wp:positionH relativeFrom="margin">
              <wp:posOffset>-47625</wp:posOffset>
            </wp:positionH>
            <wp:positionV relativeFrom="line">
              <wp:posOffset>198755</wp:posOffset>
            </wp:positionV>
            <wp:extent cx="3180715" cy="2906395"/>
            <wp:effectExtent l="0" t="0" r="635" b="8255"/>
            <wp:wrapThrough wrapText="bothSides" distL="57150" distR="57150">
              <wp:wrapPolygon edited="1">
                <wp:start x="0" y="0"/>
                <wp:lineTo x="0" y="21599"/>
                <wp:lineTo x="21600" y="21599"/>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3.png"/>
                    <pic:cNvPicPr/>
                  </pic:nvPicPr>
                  <pic:blipFill>
                    <a:blip r:embed="rId9">
                      <a:extLst/>
                    </a:blip>
                    <a:srcRect l="45565" t="32391" r="40965" b="45818"/>
                    <a:stretch>
                      <a:fillRect/>
                    </a:stretch>
                  </pic:blipFill>
                  <pic:spPr>
                    <a:xfrm>
                      <a:off x="0" y="0"/>
                      <a:ext cx="3180715" cy="2906395"/>
                    </a:xfrm>
                    <a:prstGeom prst="rect">
                      <a:avLst/>
                    </a:prstGeom>
                    <a:ln w="12700" cap="flat">
                      <a:noFill/>
                      <a:miter lim="400000"/>
                    </a:ln>
                    <a:effectLst/>
                  </pic:spPr>
                </pic:pic>
              </a:graphicData>
            </a:graphic>
          </wp:anchor>
        </w:drawing>
      </w:r>
      <w:r w:rsidR="006D25A9">
        <w:rPr>
          <w:rFonts w:ascii="Trebuchet MS"/>
          <w:i/>
          <w:iCs/>
          <w:sz w:val="24"/>
          <w:szCs w:val="24"/>
        </w:rPr>
        <w:t>Cenci</w:t>
      </w:r>
      <w:r w:rsidR="006D25A9">
        <w:rPr>
          <w:rFonts w:ascii="Trebuchet MS"/>
          <w:sz w:val="24"/>
          <w:szCs w:val="24"/>
        </w:rPr>
        <w:t xml:space="preserve"> in the style of the </w:t>
      </w:r>
      <w:r w:rsidR="006D25A9">
        <w:rPr>
          <w:rFonts w:ascii="Trebuchet MS"/>
          <w:i/>
          <w:iCs/>
          <w:sz w:val="24"/>
          <w:szCs w:val="24"/>
        </w:rPr>
        <w:t xml:space="preserve">Theatre of Cruelty, </w:t>
      </w:r>
      <w:r w:rsidR="006D25A9">
        <w:rPr>
          <w:rFonts w:ascii="Trebuchet MS"/>
          <w:sz w:val="24"/>
          <w:szCs w:val="24"/>
        </w:rPr>
        <w:t xml:space="preserve">the rhythm of the movements are very important to the piece and you need to take into consideration your choices as a performer in this style when making these decisions. The idea of a </w:t>
      </w:r>
      <w:r w:rsidR="006D25A9">
        <w:rPr>
          <w:rFonts w:hAnsi="Trebuchet MS"/>
          <w:sz w:val="24"/>
          <w:szCs w:val="24"/>
        </w:rPr>
        <w:t>‘</w:t>
      </w:r>
      <w:r w:rsidR="006D25A9">
        <w:rPr>
          <w:rFonts w:ascii="Trebuchet MS"/>
          <w:sz w:val="24"/>
          <w:szCs w:val="24"/>
        </w:rPr>
        <w:t>rhythm</w:t>
      </w:r>
      <w:r w:rsidR="006D25A9">
        <w:rPr>
          <w:rFonts w:hAnsi="Trebuchet MS"/>
          <w:sz w:val="24"/>
          <w:szCs w:val="24"/>
        </w:rPr>
        <w:t>’</w:t>
      </w:r>
      <w:r w:rsidR="006D25A9">
        <w:rPr>
          <w:rFonts w:hAnsi="Trebuchet MS"/>
          <w:sz w:val="24"/>
          <w:szCs w:val="24"/>
        </w:rPr>
        <w:t xml:space="preserve"> </w:t>
      </w:r>
      <w:r w:rsidR="006D25A9">
        <w:rPr>
          <w:rFonts w:ascii="Trebuchet MS"/>
          <w:sz w:val="24"/>
          <w:szCs w:val="24"/>
        </w:rPr>
        <w:t xml:space="preserve">is hard to define, because it is something which develops as you play the character more and more. The idea of suddenly contrasting this rhythm, therefore, means you want to shock the spectators and make them feel as though they are unaware of what is occurring on stage. This can be achieved through sudden pauses in between making large movements. So, when </w:t>
      </w:r>
      <w:r w:rsidR="006D25A9">
        <w:rPr>
          <w:rFonts w:ascii="Trebuchet MS"/>
          <w:i/>
          <w:iCs/>
          <w:sz w:val="24"/>
          <w:szCs w:val="24"/>
        </w:rPr>
        <w:lastRenderedPageBreak/>
        <w:t xml:space="preserve">Beatrice </w:t>
      </w:r>
      <w:r w:rsidR="006D25A9">
        <w:rPr>
          <w:rFonts w:ascii="Trebuchet MS"/>
          <w:sz w:val="24"/>
          <w:szCs w:val="24"/>
        </w:rPr>
        <w:t xml:space="preserve">first speaks in the scene, she is told to </w:t>
      </w:r>
      <w:r w:rsidR="006D25A9">
        <w:rPr>
          <w:rFonts w:hAnsi="Trebuchet MS"/>
          <w:sz w:val="24"/>
          <w:szCs w:val="24"/>
        </w:rPr>
        <w:t>‘</w:t>
      </w:r>
      <w:r w:rsidR="006D25A9">
        <w:rPr>
          <w:rFonts w:ascii="Trebuchet MS"/>
          <w:sz w:val="24"/>
          <w:szCs w:val="24"/>
        </w:rPr>
        <w:t>calm down</w:t>
      </w:r>
      <w:r w:rsidR="006D25A9">
        <w:rPr>
          <w:rFonts w:hAnsi="Trebuchet MS"/>
          <w:sz w:val="24"/>
          <w:szCs w:val="24"/>
        </w:rPr>
        <w:t>’</w:t>
      </w:r>
      <w:r w:rsidR="006D25A9">
        <w:rPr>
          <w:rFonts w:hAnsi="Trebuchet MS"/>
          <w:sz w:val="24"/>
          <w:szCs w:val="24"/>
        </w:rPr>
        <w:t xml:space="preserve"> </w:t>
      </w:r>
      <w:r w:rsidR="006D25A9">
        <w:rPr>
          <w:rFonts w:ascii="Trebuchet MS"/>
          <w:sz w:val="24"/>
          <w:szCs w:val="24"/>
        </w:rPr>
        <w:t xml:space="preserve">by </w:t>
      </w:r>
      <w:proofErr w:type="spellStart"/>
      <w:r w:rsidR="006D25A9">
        <w:rPr>
          <w:rFonts w:ascii="Trebuchet MS"/>
          <w:i/>
          <w:iCs/>
          <w:sz w:val="24"/>
          <w:szCs w:val="24"/>
        </w:rPr>
        <w:t>Lucretia</w:t>
      </w:r>
      <w:proofErr w:type="spellEnd"/>
      <w:r w:rsidR="006D25A9">
        <w:rPr>
          <w:rFonts w:ascii="Trebuchet MS"/>
          <w:i/>
          <w:iCs/>
          <w:sz w:val="24"/>
          <w:szCs w:val="24"/>
        </w:rPr>
        <w:t xml:space="preserve">, </w:t>
      </w:r>
      <w:r w:rsidR="006D25A9">
        <w:rPr>
          <w:rFonts w:ascii="Trebuchet MS"/>
          <w:sz w:val="24"/>
          <w:szCs w:val="24"/>
        </w:rPr>
        <w:t xml:space="preserve">but she goes on to panic when she says </w:t>
      </w:r>
      <w:r w:rsidR="006D25A9">
        <w:rPr>
          <w:rFonts w:hAnsi="Trebuchet MS"/>
          <w:sz w:val="24"/>
          <w:szCs w:val="24"/>
        </w:rPr>
        <w:t>‘</w:t>
      </w:r>
      <w:r w:rsidR="006D25A9">
        <w:rPr>
          <w:rFonts w:ascii="Trebuchet MS"/>
          <w:sz w:val="24"/>
          <w:szCs w:val="24"/>
        </w:rPr>
        <w:t>dare no one look at me</w:t>
      </w:r>
      <w:r w:rsidR="006D25A9">
        <w:rPr>
          <w:rFonts w:hAnsi="Trebuchet MS"/>
          <w:sz w:val="24"/>
          <w:szCs w:val="24"/>
        </w:rPr>
        <w:t>’</w:t>
      </w:r>
      <w:r w:rsidR="006D25A9">
        <w:rPr>
          <w:rFonts w:hAnsi="Trebuchet MS"/>
          <w:sz w:val="24"/>
          <w:szCs w:val="24"/>
        </w:rPr>
        <w:t xml:space="preserve"> </w:t>
      </w:r>
      <w:r w:rsidR="006D25A9">
        <w:rPr>
          <w:rFonts w:ascii="Trebuchet MS Bold"/>
          <w:sz w:val="24"/>
          <w:szCs w:val="24"/>
        </w:rPr>
        <w:t>(</w:t>
      </w:r>
      <w:proofErr w:type="spellStart"/>
      <w:r w:rsidR="006D25A9">
        <w:rPr>
          <w:rFonts w:ascii="Trebuchet MS Bold"/>
          <w:sz w:val="24"/>
          <w:szCs w:val="24"/>
        </w:rPr>
        <w:t>Artaud</w:t>
      </w:r>
      <w:proofErr w:type="spellEnd"/>
      <w:r w:rsidR="006D25A9">
        <w:rPr>
          <w:rFonts w:ascii="Trebuchet MS Bold"/>
          <w:sz w:val="24"/>
          <w:szCs w:val="24"/>
        </w:rPr>
        <w:t xml:space="preserve"> A. (1969). </w:t>
      </w:r>
      <w:r w:rsidR="006D25A9">
        <w:rPr>
          <w:rFonts w:ascii="Trebuchet MS"/>
          <w:b/>
          <w:bCs/>
          <w:i/>
          <w:iCs/>
          <w:sz w:val="24"/>
          <w:szCs w:val="24"/>
        </w:rPr>
        <w:t>The Cenci</w:t>
      </w:r>
      <w:r w:rsidR="006D25A9">
        <w:rPr>
          <w:rFonts w:ascii="Trebuchet MS Bold"/>
          <w:sz w:val="24"/>
          <w:szCs w:val="24"/>
        </w:rPr>
        <w:t xml:space="preserve">. London: Calder &amp; </w:t>
      </w:r>
      <w:proofErr w:type="spellStart"/>
      <w:r w:rsidR="006D25A9">
        <w:rPr>
          <w:rFonts w:ascii="Trebuchet MS Bold"/>
          <w:sz w:val="24"/>
          <w:szCs w:val="24"/>
        </w:rPr>
        <w:t>Boyas</w:t>
      </w:r>
      <w:proofErr w:type="spellEnd"/>
      <w:r w:rsidR="006D25A9">
        <w:rPr>
          <w:rFonts w:ascii="Trebuchet MS Bold"/>
          <w:sz w:val="24"/>
          <w:szCs w:val="24"/>
        </w:rPr>
        <w:t xml:space="preserve">. p21), </w:t>
      </w:r>
      <w:r w:rsidR="006D25A9">
        <w:rPr>
          <w:rFonts w:ascii="Trebuchet MS"/>
          <w:sz w:val="24"/>
          <w:szCs w:val="24"/>
        </w:rPr>
        <w:t xml:space="preserve">the performer could choose this time to make the physical changes in the way they move. Although </w:t>
      </w:r>
      <w:r w:rsidR="006D25A9">
        <w:rPr>
          <w:rFonts w:ascii="Trebuchet MS"/>
          <w:i/>
          <w:iCs/>
          <w:sz w:val="24"/>
          <w:szCs w:val="24"/>
        </w:rPr>
        <w:t xml:space="preserve">The Cenci </w:t>
      </w:r>
      <w:r w:rsidR="006D25A9">
        <w:rPr>
          <w:rFonts w:ascii="Trebuchet MS"/>
          <w:sz w:val="24"/>
          <w:szCs w:val="24"/>
        </w:rPr>
        <w:t xml:space="preserve">has a clear plot line, as performers in the </w:t>
      </w:r>
      <w:r w:rsidR="006D25A9">
        <w:rPr>
          <w:rFonts w:ascii="Trebuchet MS"/>
          <w:i/>
          <w:iCs/>
          <w:sz w:val="24"/>
          <w:szCs w:val="24"/>
        </w:rPr>
        <w:t xml:space="preserve">Theatre of Cruelty </w:t>
      </w:r>
      <w:r w:rsidR="006D25A9">
        <w:rPr>
          <w:rFonts w:ascii="Trebuchet MS"/>
          <w:sz w:val="24"/>
          <w:szCs w:val="24"/>
        </w:rPr>
        <w:t xml:space="preserve">style, it is not always necessary to make the story completely clear. </w:t>
      </w:r>
      <w:r w:rsidR="006D25A9">
        <w:rPr>
          <w:rFonts w:ascii="Trebuchet MS"/>
          <w:i/>
          <w:iCs/>
          <w:sz w:val="24"/>
          <w:szCs w:val="24"/>
        </w:rPr>
        <w:t xml:space="preserve">Figure 4 </w:t>
      </w:r>
      <w:r w:rsidR="006D25A9">
        <w:rPr>
          <w:rFonts w:ascii="Trebuchet MS"/>
          <w:sz w:val="24"/>
          <w:szCs w:val="24"/>
        </w:rPr>
        <w:t xml:space="preserve">shows </w:t>
      </w:r>
      <w:proofErr w:type="spellStart"/>
      <w:r w:rsidR="006D25A9">
        <w:rPr>
          <w:rFonts w:ascii="Trebuchet MS"/>
          <w:sz w:val="24"/>
          <w:szCs w:val="24"/>
        </w:rPr>
        <w:t>Artaud</w:t>
      </w:r>
      <w:r w:rsidR="006D25A9">
        <w:rPr>
          <w:rFonts w:hAnsi="Trebuchet MS"/>
          <w:sz w:val="24"/>
          <w:szCs w:val="24"/>
        </w:rPr>
        <w:t>’</w:t>
      </w:r>
      <w:r w:rsidR="006D25A9">
        <w:rPr>
          <w:rFonts w:ascii="Trebuchet MS"/>
          <w:sz w:val="24"/>
          <w:szCs w:val="24"/>
        </w:rPr>
        <w:t>s</w:t>
      </w:r>
      <w:proofErr w:type="spellEnd"/>
      <w:r>
        <w:rPr>
          <w:rFonts w:ascii="Trebuchet MS"/>
          <w:sz w:val="24"/>
          <w:szCs w:val="24"/>
        </w:rPr>
        <w:t xml:space="preserve"> original planned performance of the scene from 1935 </w:t>
      </w:r>
      <w:r w:rsidRPr="00A21575">
        <w:rPr>
          <w:rFonts w:ascii="Trebuchet MS" w:hAnsi="Trebuchet MS"/>
          <w:b/>
          <w:iCs/>
          <w:sz w:val="24"/>
          <w:szCs w:val="24"/>
        </w:rPr>
        <w:t>(</w:t>
      </w:r>
      <w:proofErr w:type="spellStart"/>
      <w:r w:rsidRPr="00A21575">
        <w:rPr>
          <w:rFonts w:ascii="Trebuchet MS" w:hAnsi="Trebuchet MS"/>
          <w:b/>
          <w:sz w:val="24"/>
          <w:szCs w:val="24"/>
        </w:rPr>
        <w:t>Thyssens</w:t>
      </w:r>
      <w:proofErr w:type="spellEnd"/>
      <w:r w:rsidRPr="00A21575">
        <w:rPr>
          <w:rFonts w:ascii="Trebuchet MS" w:hAnsi="Trebuchet MS"/>
          <w:b/>
          <w:sz w:val="24"/>
          <w:szCs w:val="24"/>
        </w:rPr>
        <w:t>, H. (2015).</w:t>
      </w:r>
      <w:r w:rsidRPr="00A21575">
        <w:rPr>
          <w:rStyle w:val="apple-converted-space"/>
          <w:rFonts w:ascii="Trebuchet MS" w:hAnsi="Trebuchet MS"/>
          <w:b/>
          <w:sz w:val="24"/>
          <w:szCs w:val="24"/>
        </w:rPr>
        <w:t> </w:t>
      </w:r>
      <w:r w:rsidRPr="00A21575">
        <w:rPr>
          <w:rFonts w:ascii="Trebuchet MS" w:hAnsi="Trebuchet MS"/>
          <w:b/>
          <w:i/>
          <w:iCs/>
          <w:sz w:val="24"/>
          <w:szCs w:val="24"/>
        </w:rPr>
        <w:t xml:space="preserve">Antonin </w:t>
      </w:r>
      <w:proofErr w:type="spellStart"/>
      <w:r w:rsidRPr="00A21575">
        <w:rPr>
          <w:rFonts w:ascii="Trebuchet MS" w:hAnsi="Trebuchet MS"/>
          <w:b/>
          <w:i/>
          <w:iCs/>
          <w:sz w:val="24"/>
          <w:szCs w:val="24"/>
        </w:rPr>
        <w:t>Artaud</w:t>
      </w:r>
      <w:proofErr w:type="spellEnd"/>
      <w:r w:rsidRPr="00A21575">
        <w:rPr>
          <w:rFonts w:ascii="Trebuchet MS" w:hAnsi="Trebuchet MS"/>
          <w:b/>
          <w:i/>
          <w:iCs/>
          <w:sz w:val="24"/>
          <w:szCs w:val="24"/>
        </w:rPr>
        <w:t>.</w:t>
      </w:r>
      <w:r w:rsidRPr="00A21575">
        <w:rPr>
          <w:rStyle w:val="apple-converted-space"/>
          <w:rFonts w:ascii="Trebuchet MS" w:hAnsi="Trebuchet MS"/>
          <w:b/>
          <w:sz w:val="24"/>
          <w:szCs w:val="24"/>
        </w:rPr>
        <w:t> </w:t>
      </w:r>
      <w:r w:rsidRPr="00A21575">
        <w:rPr>
          <w:rFonts w:ascii="Trebuchet MS" w:hAnsi="Trebuchet MS"/>
          <w:b/>
          <w:sz w:val="24"/>
          <w:szCs w:val="24"/>
        </w:rPr>
        <w:t>Available: http://www.thyssens.com/03notices-bio/artaud_a.php. Last accessed 25th Feb 2015.)</w:t>
      </w:r>
      <w:r>
        <w:rPr>
          <w:rFonts w:ascii="Trebuchet MS"/>
          <w:sz w:val="24"/>
          <w:szCs w:val="24"/>
        </w:rPr>
        <w:t>.</w:t>
      </w:r>
      <w:r w:rsidR="006D25A9">
        <w:rPr>
          <w:rFonts w:ascii="Trebuchet MS"/>
          <w:i/>
          <w:iCs/>
          <w:sz w:val="24"/>
          <w:szCs w:val="24"/>
        </w:rPr>
        <w:t xml:space="preserve"> </w:t>
      </w:r>
      <w:r w:rsidR="006D25A9">
        <w:rPr>
          <w:rFonts w:ascii="Trebuchet MS"/>
          <w:sz w:val="24"/>
          <w:szCs w:val="24"/>
        </w:rPr>
        <w:t xml:space="preserve">The actor playing the role of </w:t>
      </w:r>
      <w:r w:rsidR="006D25A9">
        <w:rPr>
          <w:rFonts w:ascii="Trebuchet MS"/>
          <w:i/>
          <w:iCs/>
          <w:sz w:val="24"/>
          <w:szCs w:val="24"/>
        </w:rPr>
        <w:t>Beatrice</w:t>
      </w:r>
      <w:r w:rsidR="00A21575">
        <w:rPr>
          <w:rFonts w:ascii="Trebuchet MS"/>
          <w:i/>
          <w:iCs/>
          <w:sz w:val="24"/>
          <w:szCs w:val="24"/>
        </w:rPr>
        <w:t xml:space="preserve">, </w:t>
      </w:r>
      <w:r w:rsidR="00A21575">
        <w:rPr>
          <w:rFonts w:ascii="Trebuchet MS"/>
          <w:i/>
          <w:iCs/>
          <w:sz w:val="24"/>
          <w:szCs w:val="24"/>
        </w:rPr>
        <w:t>‘</w:t>
      </w:r>
      <w:r w:rsidR="00A21575">
        <w:rPr>
          <w:rFonts w:ascii="Trebuchet MS"/>
          <w:iCs/>
          <w:sz w:val="24"/>
          <w:szCs w:val="24"/>
        </w:rPr>
        <w:t xml:space="preserve">Lady </w:t>
      </w:r>
      <w:proofErr w:type="spellStart"/>
      <w:r w:rsidR="00A21575">
        <w:rPr>
          <w:rFonts w:ascii="Trebuchet MS"/>
          <w:iCs/>
          <w:sz w:val="24"/>
          <w:szCs w:val="24"/>
        </w:rPr>
        <w:t>Iya</w:t>
      </w:r>
      <w:proofErr w:type="spellEnd"/>
      <w:r w:rsidR="00A21575">
        <w:rPr>
          <w:rFonts w:ascii="Trebuchet MS"/>
          <w:iCs/>
          <w:sz w:val="24"/>
          <w:szCs w:val="24"/>
        </w:rPr>
        <w:t xml:space="preserve"> </w:t>
      </w:r>
      <w:proofErr w:type="spellStart"/>
      <w:r w:rsidR="00A21575" w:rsidRPr="00A21575">
        <w:rPr>
          <w:rFonts w:ascii="Trebuchet MS" w:hAnsi="Trebuchet MS"/>
          <w:iCs/>
          <w:sz w:val="24"/>
          <w:szCs w:val="24"/>
        </w:rPr>
        <w:t>Abdy</w:t>
      </w:r>
      <w:proofErr w:type="spellEnd"/>
      <w:r w:rsidR="00A21575" w:rsidRPr="00A21575">
        <w:rPr>
          <w:rFonts w:ascii="Trebuchet MS" w:hAnsi="Trebuchet MS"/>
          <w:iCs/>
          <w:sz w:val="24"/>
          <w:szCs w:val="24"/>
        </w:rPr>
        <w:t>’</w:t>
      </w:r>
      <w:r w:rsidR="00A21575">
        <w:rPr>
          <w:rFonts w:ascii="Trebuchet MS" w:hAnsi="Trebuchet MS"/>
          <w:iCs/>
          <w:sz w:val="24"/>
          <w:szCs w:val="24"/>
        </w:rPr>
        <w:t xml:space="preserve"> </w:t>
      </w:r>
      <w:r w:rsidR="00A21575" w:rsidRPr="00A21575">
        <w:rPr>
          <w:rFonts w:ascii="Trebuchet MS" w:hAnsi="Trebuchet MS"/>
          <w:b/>
          <w:iCs/>
          <w:sz w:val="24"/>
          <w:szCs w:val="24"/>
        </w:rPr>
        <w:t>(</w:t>
      </w:r>
      <w:proofErr w:type="spellStart"/>
      <w:r w:rsidR="00A21575" w:rsidRPr="00A21575">
        <w:rPr>
          <w:rFonts w:ascii="Trebuchet MS" w:hAnsi="Trebuchet MS"/>
          <w:b/>
          <w:sz w:val="24"/>
          <w:szCs w:val="24"/>
        </w:rPr>
        <w:t>Thyssens</w:t>
      </w:r>
      <w:proofErr w:type="spellEnd"/>
      <w:r w:rsidR="00A21575" w:rsidRPr="00A21575">
        <w:rPr>
          <w:rFonts w:ascii="Trebuchet MS" w:hAnsi="Trebuchet MS"/>
          <w:b/>
          <w:sz w:val="24"/>
          <w:szCs w:val="24"/>
        </w:rPr>
        <w:t>, H. (2015).</w:t>
      </w:r>
      <w:r w:rsidR="00A21575" w:rsidRPr="00A21575">
        <w:rPr>
          <w:rStyle w:val="apple-converted-space"/>
          <w:rFonts w:ascii="Trebuchet MS" w:hAnsi="Trebuchet MS"/>
          <w:b/>
          <w:sz w:val="24"/>
          <w:szCs w:val="24"/>
        </w:rPr>
        <w:t> </w:t>
      </w:r>
      <w:r w:rsidR="00A21575" w:rsidRPr="00A21575">
        <w:rPr>
          <w:rFonts w:ascii="Trebuchet MS" w:hAnsi="Trebuchet MS"/>
          <w:b/>
          <w:i/>
          <w:iCs/>
          <w:sz w:val="24"/>
          <w:szCs w:val="24"/>
        </w:rPr>
        <w:t xml:space="preserve">Antonin </w:t>
      </w:r>
      <w:proofErr w:type="spellStart"/>
      <w:r w:rsidR="00A21575" w:rsidRPr="00A21575">
        <w:rPr>
          <w:rFonts w:ascii="Trebuchet MS" w:hAnsi="Trebuchet MS"/>
          <w:b/>
          <w:i/>
          <w:iCs/>
          <w:sz w:val="24"/>
          <w:szCs w:val="24"/>
        </w:rPr>
        <w:t>Artaud</w:t>
      </w:r>
      <w:proofErr w:type="spellEnd"/>
      <w:r w:rsidR="00A21575" w:rsidRPr="00A21575">
        <w:rPr>
          <w:rFonts w:ascii="Trebuchet MS" w:hAnsi="Trebuchet MS"/>
          <w:b/>
          <w:i/>
          <w:iCs/>
          <w:sz w:val="24"/>
          <w:szCs w:val="24"/>
        </w:rPr>
        <w:t>.</w:t>
      </w:r>
      <w:r w:rsidR="00A21575" w:rsidRPr="00A21575">
        <w:rPr>
          <w:rStyle w:val="apple-converted-space"/>
          <w:rFonts w:ascii="Trebuchet MS" w:hAnsi="Trebuchet MS"/>
          <w:b/>
          <w:sz w:val="24"/>
          <w:szCs w:val="24"/>
        </w:rPr>
        <w:t> </w:t>
      </w:r>
      <w:r w:rsidR="00A21575" w:rsidRPr="00A21575">
        <w:rPr>
          <w:rFonts w:ascii="Trebuchet MS" w:hAnsi="Trebuchet MS"/>
          <w:b/>
          <w:sz w:val="24"/>
          <w:szCs w:val="24"/>
        </w:rPr>
        <w:t>Available: http://www.thyssens.com/03notices-bio/artaud_a.php. Last accessed 25th Feb 2015.)</w:t>
      </w:r>
      <w:r w:rsidR="006D25A9">
        <w:rPr>
          <w:rFonts w:ascii="Trebuchet MS"/>
          <w:i/>
          <w:iCs/>
          <w:sz w:val="24"/>
          <w:szCs w:val="24"/>
        </w:rPr>
        <w:t xml:space="preserve"> </w:t>
      </w:r>
      <w:proofErr w:type="gramStart"/>
      <w:r w:rsidR="006D25A9">
        <w:rPr>
          <w:rFonts w:ascii="Trebuchet MS"/>
          <w:sz w:val="24"/>
          <w:szCs w:val="24"/>
        </w:rPr>
        <w:t>shows</w:t>
      </w:r>
      <w:proofErr w:type="gramEnd"/>
      <w:r w:rsidR="006D25A9">
        <w:rPr>
          <w:rFonts w:ascii="Trebuchet MS"/>
          <w:sz w:val="24"/>
          <w:szCs w:val="24"/>
        </w:rPr>
        <w:t xml:space="preserve"> her fear through her exaggerated facial features - in particular, the wideness of her eyes. She leans forward toward </w:t>
      </w:r>
      <w:r w:rsidR="006D25A9">
        <w:rPr>
          <w:rFonts w:ascii="Trebuchet MS"/>
          <w:i/>
          <w:iCs/>
          <w:sz w:val="24"/>
          <w:szCs w:val="24"/>
        </w:rPr>
        <w:t xml:space="preserve">Cenci </w:t>
      </w:r>
      <w:r w:rsidR="006D25A9">
        <w:rPr>
          <w:rFonts w:ascii="Trebuchet MS"/>
          <w:sz w:val="24"/>
          <w:szCs w:val="24"/>
        </w:rPr>
        <w:t>but keeps her body back, so she doesn't stand to</w:t>
      </w:r>
      <w:r w:rsidR="007D3DF8">
        <w:rPr>
          <w:rFonts w:ascii="Trebuchet MS"/>
          <w:sz w:val="24"/>
          <w:szCs w:val="24"/>
        </w:rPr>
        <w:t>o</w:t>
      </w:r>
      <w:r w:rsidR="006D25A9">
        <w:rPr>
          <w:rFonts w:ascii="Trebuchet MS"/>
          <w:sz w:val="24"/>
          <w:szCs w:val="24"/>
        </w:rPr>
        <w:t xml:space="preserve"> close to him. This shows </w:t>
      </w:r>
      <w:r w:rsidR="006D25A9">
        <w:rPr>
          <w:rFonts w:ascii="Trebuchet MS"/>
          <w:i/>
          <w:iCs/>
          <w:sz w:val="24"/>
          <w:szCs w:val="24"/>
        </w:rPr>
        <w:t>Beatrice</w:t>
      </w:r>
      <w:r w:rsidR="006D25A9">
        <w:rPr>
          <w:rFonts w:hAnsi="Trebuchet MS"/>
          <w:sz w:val="24"/>
          <w:szCs w:val="24"/>
        </w:rPr>
        <w:t>’</w:t>
      </w:r>
      <w:r w:rsidR="006D25A9">
        <w:rPr>
          <w:rFonts w:ascii="Trebuchet MS"/>
          <w:sz w:val="24"/>
          <w:szCs w:val="24"/>
        </w:rPr>
        <w:t xml:space="preserve">s fear of her father and what he may do to her. A performer playing this role could imitate this physicality </w:t>
      </w:r>
      <w:r>
        <w:rPr>
          <w:noProof/>
          <w:lang w:val="en-GB"/>
        </w:rPr>
        <mc:AlternateContent>
          <mc:Choice Requires="wps">
            <w:drawing>
              <wp:anchor distT="0" distB="0" distL="114300" distR="114300" simplePos="0" relativeHeight="251680768" behindDoc="0" locked="0" layoutInCell="1" allowOverlap="1" wp14:anchorId="4197FC1F" wp14:editId="62D6D5F0">
                <wp:simplePos x="0" y="0"/>
                <wp:positionH relativeFrom="margin">
                  <wp:align>right</wp:align>
                </wp:positionH>
                <wp:positionV relativeFrom="paragraph">
                  <wp:posOffset>8016875</wp:posOffset>
                </wp:positionV>
                <wp:extent cx="5727700" cy="635"/>
                <wp:effectExtent l="0" t="0" r="6350" b="0"/>
                <wp:wrapThrough wrapText="bothSides">
                  <wp:wrapPolygon edited="0">
                    <wp:start x="0" y="0"/>
                    <wp:lineTo x="0" y="20802"/>
                    <wp:lineTo x="21552" y="20802"/>
                    <wp:lineTo x="21552"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14:paraId="4D8B62E4" w14:textId="77777777" w:rsidR="00DC62D0" w:rsidRPr="00DC62D0" w:rsidRDefault="00DC62D0" w:rsidP="00DC62D0">
                            <w:pPr>
                              <w:pStyle w:val="Caption"/>
                              <w:rPr>
                                <w:rFonts w:ascii="Trebuchet MS" w:eastAsia="Calibri" w:hAnsi="Calibri" w:cs="Calibri"/>
                                <w:color w:val="000000"/>
                                <w:sz w:val="48"/>
                                <w:szCs w:val="24"/>
                                <w:u w:color="000000"/>
                              </w:rPr>
                            </w:pPr>
                            <w:r w:rsidRPr="00DC62D0">
                              <w:rPr>
                                <w:sz w:val="36"/>
                              </w:rPr>
                              <w:t xml:space="preserve">Figure </w:t>
                            </w:r>
                            <w:r w:rsidRPr="00DC62D0">
                              <w:rPr>
                                <w:sz w:val="36"/>
                              </w:rPr>
                              <w:fldChar w:fldCharType="begin"/>
                            </w:r>
                            <w:r w:rsidRPr="00DC62D0">
                              <w:rPr>
                                <w:sz w:val="36"/>
                              </w:rPr>
                              <w:instrText xml:space="preserve"> SEQ Figure \* ARABIC </w:instrText>
                            </w:r>
                            <w:r w:rsidRPr="00DC62D0">
                              <w:rPr>
                                <w:sz w:val="36"/>
                              </w:rPr>
                              <w:fldChar w:fldCharType="separate"/>
                            </w:r>
                            <w:r w:rsidR="00BC5C6B">
                              <w:rPr>
                                <w:noProof/>
                                <w:sz w:val="36"/>
                              </w:rPr>
                              <w:t>4</w:t>
                            </w:r>
                            <w:r w:rsidRPr="00DC62D0">
                              <w:rPr>
                                <w:sz w:val="36"/>
                              </w:rPr>
                              <w:fldChar w:fldCharType="end"/>
                            </w:r>
                            <w:r>
                              <w:rPr>
                                <w:sz w:val="36"/>
                              </w:rPr>
                              <w:t xml:space="preserve">  - </w:t>
                            </w:r>
                            <w:r w:rsidRPr="00DC62D0">
                              <w:rPr>
                                <w:i w:val="0"/>
                                <w:sz w:val="36"/>
                              </w:rPr>
                              <w:t>Publicity</w:t>
                            </w:r>
                            <w:r>
                              <w:rPr>
                                <w:i w:val="0"/>
                                <w:sz w:val="36"/>
                              </w:rPr>
                              <w:t xml:space="preserve"> Image from original production of ‘The Cenci’ </w:t>
                            </w:r>
                            <w:r w:rsidRPr="00DC62D0">
                              <w:rPr>
                                <w:sz w:val="36"/>
                              </w:rPr>
                              <w:t>http://www.thyssens.com/03notices-bio/artaud_a.php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97FC1F" id="Text Box 4" o:spid="_x0000_s1031" type="#_x0000_t202" style="position:absolute;margin-left:399.8pt;margin-top:631.25pt;width:451pt;height:.05pt;z-index:2516807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" stroked="f">
                <v:textbox style="mso-fit-shape-to-text:t" inset="0,0,0,0">
                  <w:txbxContent>
                    <w:p w14:paraId="4D8B62E4" w14:textId="77777777" w:rsidR="00DC62D0" w:rsidRPr="00DC62D0" w:rsidRDefault="00DC62D0" w:rsidP="00DC62D0">
                      <w:pPr>
                        <w:pStyle w:val="Caption"/>
                        <w:rPr>
                          <w:rFonts w:ascii="Trebuchet MS" w:eastAsia="Calibri" w:hAnsi="Calibri" w:cs="Calibri"/>
                          <w:color w:val="000000"/>
                          <w:sz w:val="48"/>
                          <w:szCs w:val="24"/>
                          <w:u w:color="000000"/>
                        </w:rPr>
                      </w:pPr>
                      <w:r w:rsidRPr="00DC62D0">
                        <w:rPr>
                          <w:sz w:val="36"/>
                        </w:rPr>
                        <w:t xml:space="preserve">Figure </w:t>
                      </w:r>
                      <w:r w:rsidRPr="00DC62D0">
                        <w:rPr>
                          <w:sz w:val="36"/>
                        </w:rPr>
                        <w:fldChar w:fldCharType="begin"/>
                      </w:r>
                      <w:r w:rsidRPr="00DC62D0">
                        <w:rPr>
                          <w:sz w:val="36"/>
                        </w:rPr>
                        <w:instrText xml:space="preserve"> SEQ Figure \* ARABIC </w:instrText>
                      </w:r>
                      <w:r w:rsidRPr="00DC62D0">
                        <w:rPr>
                          <w:sz w:val="36"/>
                        </w:rPr>
                        <w:fldChar w:fldCharType="separate"/>
                      </w:r>
                      <w:r w:rsidR="00BC5C6B">
                        <w:rPr>
                          <w:noProof/>
                          <w:sz w:val="36"/>
                        </w:rPr>
                        <w:t>4</w:t>
                      </w:r>
                      <w:r w:rsidRPr="00DC62D0">
                        <w:rPr>
                          <w:sz w:val="36"/>
                        </w:rPr>
                        <w:fldChar w:fldCharType="end"/>
                      </w:r>
                      <w:r>
                        <w:rPr>
                          <w:sz w:val="36"/>
                        </w:rPr>
                        <w:t xml:space="preserve">  - </w:t>
                      </w:r>
                      <w:r w:rsidRPr="00DC62D0">
                        <w:rPr>
                          <w:i w:val="0"/>
                          <w:sz w:val="36"/>
                        </w:rPr>
                        <w:t>Publicity</w:t>
                      </w:r>
                      <w:r>
                        <w:rPr>
                          <w:i w:val="0"/>
                          <w:sz w:val="36"/>
                        </w:rPr>
                        <w:t xml:space="preserve"> Image from original production of ‘The Cenci’ </w:t>
                      </w:r>
                      <w:r w:rsidRPr="00DC62D0">
                        <w:rPr>
                          <w:sz w:val="36"/>
                        </w:rPr>
                        <w:t>http://www.thyssens.com/03notices-bio/artaud_a.php</w:t>
                      </w:r>
                    </w:p>
                  </w:txbxContent>
                </v:textbox>
                <w10:wrap type="through" anchorx="margin"/>
              </v:shape>
            </w:pict>
          </mc:Fallback>
        </mc:AlternateContent>
      </w:r>
      <w:r w:rsidR="006D25A9">
        <w:rPr>
          <w:rFonts w:ascii="Trebuchet MS"/>
          <w:sz w:val="24"/>
          <w:szCs w:val="24"/>
        </w:rPr>
        <w:t>to represent fear in this scene.</w:t>
      </w:r>
      <w:r w:rsidR="006D25A9">
        <w:rPr>
          <w:noProof/>
          <w:sz w:val="24"/>
          <w:szCs w:val="24"/>
          <w:lang w:val="en-GB"/>
        </w:rPr>
        <w:drawing>
          <wp:anchor distT="152400" distB="152400" distL="152400" distR="152400" simplePos="0" relativeHeight="251667456" behindDoc="0" locked="0" layoutInCell="1" allowOverlap="1" wp14:anchorId="4316D113" wp14:editId="5D5F9819">
            <wp:simplePos x="0" y="0"/>
            <wp:positionH relativeFrom="margin">
              <wp:posOffset>-6350</wp:posOffset>
            </wp:positionH>
            <wp:positionV relativeFrom="line">
              <wp:posOffset>335027</wp:posOffset>
            </wp:positionV>
            <wp:extent cx="5727700" cy="4819732"/>
            <wp:effectExtent l="0" t="0" r="0" b="0"/>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4.png"/>
                    <pic:cNvPicPr/>
                  </pic:nvPicPr>
                  <pic:blipFill>
                    <a:blip r:embed="rId10">
                      <a:extLst/>
                    </a:blip>
                    <a:stretch>
                      <a:fillRect/>
                    </a:stretch>
                  </pic:blipFill>
                  <pic:spPr>
                    <a:xfrm>
                      <a:off x="0" y="0"/>
                      <a:ext cx="5727700" cy="4819732"/>
                    </a:xfrm>
                    <a:prstGeom prst="rect">
                      <a:avLst/>
                    </a:prstGeom>
                    <a:ln w="12700" cap="flat">
                      <a:noFill/>
                      <a:miter lim="400000"/>
                    </a:ln>
                    <a:effectLst/>
                  </pic:spPr>
                </pic:pic>
              </a:graphicData>
            </a:graphic>
          </wp:anchor>
        </w:drawing>
      </w:r>
      <w:r w:rsidR="006D25A9">
        <w:rPr>
          <w:rFonts w:ascii="Trebuchet MS"/>
          <w:sz w:val="24"/>
          <w:szCs w:val="24"/>
        </w:rPr>
        <w:t xml:space="preserve"> </w:t>
      </w:r>
    </w:p>
    <w:p w14:paraId="5BA867CF" w14:textId="77777777" w:rsidR="00A77C3E" w:rsidRDefault="006D25A9">
      <w:pPr>
        <w:pStyle w:val="BodyA"/>
        <w:tabs>
          <w:tab w:val="left" w:pos="2475"/>
        </w:tabs>
        <w:spacing w:before="240"/>
        <w:rPr>
          <w:rFonts w:ascii="Trebuchet MS Bold" w:eastAsia="Trebuchet MS Bold" w:hAnsi="Trebuchet MS Bold" w:cs="Trebuchet MS Bold"/>
          <w:sz w:val="24"/>
          <w:szCs w:val="24"/>
        </w:rPr>
      </w:pPr>
      <w:r>
        <w:rPr>
          <w:rFonts w:ascii="Trebuchet MS"/>
          <w:i/>
          <w:iCs/>
          <w:sz w:val="24"/>
          <w:szCs w:val="24"/>
        </w:rPr>
        <w:lastRenderedPageBreak/>
        <w:t xml:space="preserve">Cenci </w:t>
      </w:r>
      <w:r>
        <w:rPr>
          <w:rFonts w:ascii="Trebuchet MS"/>
          <w:sz w:val="24"/>
          <w:szCs w:val="24"/>
        </w:rPr>
        <w:t xml:space="preserve">then goes on to speak of the death of his sons and it is clear that he has, in fact, killed them himself. At this moment, </w:t>
      </w:r>
      <w:r>
        <w:rPr>
          <w:rFonts w:ascii="Trebuchet MS"/>
          <w:i/>
          <w:iCs/>
          <w:sz w:val="24"/>
          <w:szCs w:val="24"/>
        </w:rPr>
        <w:t>Beatrice</w:t>
      </w:r>
      <w:r>
        <w:rPr>
          <w:rFonts w:hAnsi="Trebuchet MS"/>
          <w:sz w:val="24"/>
          <w:szCs w:val="24"/>
        </w:rPr>
        <w:t xml:space="preserve"> </w:t>
      </w:r>
      <w:r>
        <w:rPr>
          <w:rFonts w:hAnsi="Trebuchet MS"/>
          <w:sz w:val="24"/>
          <w:szCs w:val="24"/>
        </w:rPr>
        <w:t>‘</w:t>
      </w:r>
      <w:r>
        <w:rPr>
          <w:rFonts w:ascii="Trebuchet MS"/>
          <w:sz w:val="24"/>
          <w:szCs w:val="24"/>
        </w:rPr>
        <w:t>seated, is by now extremely agitated and makes as if to rise</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xml:space="preserve">. London: Calder &amp; </w:t>
      </w:r>
      <w:proofErr w:type="spellStart"/>
      <w:r>
        <w:rPr>
          <w:rFonts w:ascii="Trebuchet MS Bold"/>
          <w:sz w:val="24"/>
          <w:szCs w:val="24"/>
        </w:rPr>
        <w:t>Boyas</w:t>
      </w:r>
      <w:proofErr w:type="spellEnd"/>
      <w:r>
        <w:rPr>
          <w:rFonts w:ascii="Trebuchet MS Bold"/>
          <w:sz w:val="24"/>
          <w:szCs w:val="24"/>
        </w:rPr>
        <w:t>. p23)</w:t>
      </w:r>
      <w:r>
        <w:rPr>
          <w:rFonts w:ascii="Trebuchet MS"/>
          <w:sz w:val="24"/>
          <w:szCs w:val="24"/>
        </w:rPr>
        <w:t xml:space="preserve">. From these clear stage directions, an actor would need to make the conscious choice of how to react. It is clear </w:t>
      </w:r>
      <w:r>
        <w:rPr>
          <w:rFonts w:ascii="Trebuchet MS"/>
          <w:i/>
          <w:iCs/>
          <w:sz w:val="24"/>
          <w:szCs w:val="24"/>
        </w:rPr>
        <w:t>Beatrice</w:t>
      </w:r>
      <w:r>
        <w:rPr>
          <w:rFonts w:ascii="Trebuchet MS"/>
          <w:sz w:val="24"/>
          <w:szCs w:val="24"/>
        </w:rPr>
        <w:t xml:space="preserve"> is still seated at this point, so to create the feeling of agitation physically, we can relate back to the earlier idea of </w:t>
      </w:r>
      <w:r>
        <w:rPr>
          <w:rFonts w:hAnsi="Trebuchet MS"/>
          <w:sz w:val="24"/>
          <w:szCs w:val="24"/>
        </w:rPr>
        <w:t>‘</w:t>
      </w:r>
      <w:r>
        <w:rPr>
          <w:rFonts w:ascii="Trebuchet MS"/>
          <w:sz w:val="24"/>
          <w:szCs w:val="24"/>
        </w:rPr>
        <w:t>shaking violently</w:t>
      </w:r>
      <w:r>
        <w:rPr>
          <w:rFonts w:hAnsi="Trebuchet MS"/>
          <w:sz w:val="24"/>
          <w:szCs w:val="24"/>
        </w:rPr>
        <w:t>’</w:t>
      </w:r>
      <w:r>
        <w:rPr>
          <w:rFonts w:ascii="Trebuchet MS"/>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xml:space="preserve">. 7th ed. United Kingdom: Allyn and Bacon. p478) </w:t>
      </w:r>
      <w:r>
        <w:rPr>
          <w:rFonts w:ascii="Trebuchet MS"/>
          <w:sz w:val="24"/>
          <w:szCs w:val="24"/>
        </w:rPr>
        <w:t xml:space="preserve">to create this feeling on stage. However, </w:t>
      </w:r>
      <w:r>
        <w:rPr>
          <w:rFonts w:ascii="Trebuchet MS"/>
          <w:i/>
          <w:iCs/>
          <w:sz w:val="24"/>
          <w:szCs w:val="24"/>
        </w:rPr>
        <w:t>Beatrice</w:t>
      </w:r>
      <w:r>
        <w:rPr>
          <w:rFonts w:ascii="Trebuchet MS"/>
          <w:sz w:val="24"/>
          <w:szCs w:val="24"/>
        </w:rPr>
        <w:t xml:space="preserve"> is not alone with her agitation and is not left to deal with this by herself. </w:t>
      </w:r>
      <w:r>
        <w:rPr>
          <w:rFonts w:ascii="Trebuchet MS"/>
          <w:i/>
          <w:iCs/>
          <w:sz w:val="24"/>
          <w:szCs w:val="24"/>
        </w:rPr>
        <w:t>Beatrice</w:t>
      </w:r>
      <w:r>
        <w:rPr>
          <w:rFonts w:hAnsi="Trebuchet MS"/>
          <w:sz w:val="24"/>
          <w:szCs w:val="24"/>
        </w:rPr>
        <w:t>’</w:t>
      </w:r>
      <w:r>
        <w:rPr>
          <w:rFonts w:ascii="Trebuchet MS"/>
          <w:sz w:val="24"/>
          <w:szCs w:val="24"/>
        </w:rPr>
        <w:t xml:space="preserve">s stepmother, </w:t>
      </w:r>
      <w:proofErr w:type="spellStart"/>
      <w:r>
        <w:rPr>
          <w:rFonts w:ascii="Trebuchet MS"/>
          <w:i/>
          <w:iCs/>
          <w:sz w:val="24"/>
          <w:szCs w:val="24"/>
        </w:rPr>
        <w:t>Lucretia</w:t>
      </w:r>
      <w:proofErr w:type="spellEnd"/>
      <w:r>
        <w:rPr>
          <w:rFonts w:ascii="Trebuchet MS"/>
          <w:sz w:val="24"/>
          <w:szCs w:val="24"/>
        </w:rPr>
        <w:t xml:space="preserve">, is close-by, trying to calm </w:t>
      </w:r>
      <w:r>
        <w:rPr>
          <w:rFonts w:ascii="Trebuchet MS"/>
          <w:i/>
          <w:iCs/>
          <w:sz w:val="24"/>
          <w:szCs w:val="24"/>
        </w:rPr>
        <w:t>Beatrice</w:t>
      </w:r>
      <w:r>
        <w:rPr>
          <w:rFonts w:ascii="Trebuchet MS"/>
          <w:sz w:val="24"/>
          <w:szCs w:val="24"/>
        </w:rPr>
        <w:t xml:space="preserve"> down by </w:t>
      </w:r>
      <w:r>
        <w:rPr>
          <w:rFonts w:hAnsi="Trebuchet MS"/>
          <w:sz w:val="24"/>
          <w:szCs w:val="24"/>
        </w:rPr>
        <w:t>‘</w:t>
      </w:r>
      <w:r>
        <w:rPr>
          <w:rFonts w:ascii="Trebuchet MS"/>
          <w:sz w:val="24"/>
          <w:szCs w:val="24"/>
        </w:rPr>
        <w:t>placing her hand on her shoulder</w:t>
      </w:r>
      <w:r>
        <w:rPr>
          <w:rFonts w:hAnsi="Trebuchet MS"/>
          <w:sz w:val="24"/>
          <w:szCs w:val="24"/>
        </w:rPr>
        <w:t>’</w:t>
      </w:r>
      <w:r>
        <w:rPr>
          <w:rFonts w:hAnsi="Trebuchet MS"/>
          <w:sz w:val="24"/>
          <w:szCs w:val="24"/>
        </w:rPr>
        <w:t xml:space="preserve"> </w:t>
      </w:r>
      <w:r>
        <w:rPr>
          <w:rFonts w:ascii="Trebuchet MS"/>
          <w:sz w:val="24"/>
          <w:szCs w:val="24"/>
        </w:rPr>
        <w:t xml:space="preserve">and telling her to </w:t>
      </w:r>
      <w:r>
        <w:rPr>
          <w:rFonts w:hAnsi="Trebuchet MS"/>
          <w:sz w:val="24"/>
          <w:szCs w:val="24"/>
        </w:rPr>
        <w:t>‘</w:t>
      </w:r>
      <w:r>
        <w:rPr>
          <w:rFonts w:ascii="Trebuchet MS"/>
          <w:sz w:val="24"/>
          <w:szCs w:val="24"/>
        </w:rPr>
        <w:t>calm yourself, dearest child</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xml:space="preserve">. London: Calder &amp; </w:t>
      </w:r>
      <w:proofErr w:type="spellStart"/>
      <w:r>
        <w:rPr>
          <w:rFonts w:ascii="Trebuchet MS Bold"/>
          <w:sz w:val="24"/>
          <w:szCs w:val="24"/>
        </w:rPr>
        <w:t>Boyas</w:t>
      </w:r>
      <w:proofErr w:type="spellEnd"/>
      <w:r>
        <w:rPr>
          <w:rFonts w:ascii="Trebuchet MS Bold"/>
          <w:sz w:val="24"/>
          <w:szCs w:val="24"/>
        </w:rPr>
        <w:t>. p23)</w:t>
      </w:r>
      <w:r>
        <w:rPr>
          <w:rFonts w:ascii="Trebuchet MS"/>
          <w:sz w:val="24"/>
          <w:szCs w:val="24"/>
        </w:rPr>
        <w:t xml:space="preserve">. The actor would then need to react to this contact in a way suitable, considering the fact they are still </w:t>
      </w:r>
      <w:r>
        <w:rPr>
          <w:rFonts w:hAnsi="Trebuchet MS"/>
          <w:sz w:val="24"/>
          <w:szCs w:val="24"/>
        </w:rPr>
        <w:t>‘</w:t>
      </w:r>
      <w:r>
        <w:rPr>
          <w:rFonts w:ascii="Trebuchet MS"/>
          <w:sz w:val="24"/>
          <w:szCs w:val="24"/>
        </w:rPr>
        <w:t>agitated</w:t>
      </w:r>
      <w:r>
        <w:rPr>
          <w:rFonts w:hAnsi="Trebuchet MS"/>
          <w:sz w:val="24"/>
          <w:szCs w:val="24"/>
        </w:rPr>
        <w:t>’</w:t>
      </w:r>
      <w:r>
        <w:rPr>
          <w:rFonts w:hAnsi="Trebuchet MS"/>
          <w:sz w:val="24"/>
          <w:szCs w:val="24"/>
        </w:rPr>
        <w:t xml:space="preserve"> </w:t>
      </w:r>
      <w:r>
        <w:rPr>
          <w:rFonts w:ascii="Trebuchet MS"/>
          <w:sz w:val="24"/>
          <w:szCs w:val="24"/>
        </w:rPr>
        <w:t xml:space="preserve">and </w:t>
      </w:r>
      <w:r>
        <w:rPr>
          <w:rFonts w:hAnsi="Trebuchet MS"/>
          <w:sz w:val="24"/>
          <w:szCs w:val="24"/>
        </w:rPr>
        <w:t>‘</w:t>
      </w:r>
      <w:r>
        <w:rPr>
          <w:rFonts w:ascii="Trebuchet MS"/>
          <w:sz w:val="24"/>
          <w:szCs w:val="24"/>
        </w:rPr>
        <w:t>frightened</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xml:space="preserve">. London: Calder &amp; </w:t>
      </w:r>
      <w:proofErr w:type="spellStart"/>
      <w:r>
        <w:rPr>
          <w:rFonts w:ascii="Trebuchet MS Bold"/>
          <w:sz w:val="24"/>
          <w:szCs w:val="24"/>
        </w:rPr>
        <w:t>Boyas</w:t>
      </w:r>
      <w:proofErr w:type="spellEnd"/>
      <w:r>
        <w:rPr>
          <w:rFonts w:ascii="Trebuchet MS Bold"/>
          <w:sz w:val="24"/>
          <w:szCs w:val="24"/>
        </w:rPr>
        <w:t>. p23)</w:t>
      </w:r>
      <w:r>
        <w:rPr>
          <w:rFonts w:ascii="Trebuchet MS"/>
          <w:sz w:val="24"/>
          <w:szCs w:val="24"/>
        </w:rPr>
        <w:t xml:space="preserve">. In the style of the </w:t>
      </w:r>
      <w:r>
        <w:rPr>
          <w:rFonts w:ascii="Trebuchet MS"/>
          <w:i/>
          <w:iCs/>
          <w:sz w:val="24"/>
          <w:szCs w:val="24"/>
        </w:rPr>
        <w:t>Theatre Of Cruelty</w:t>
      </w:r>
      <w:r>
        <w:rPr>
          <w:rFonts w:ascii="Trebuchet MS"/>
          <w:sz w:val="24"/>
          <w:szCs w:val="24"/>
        </w:rPr>
        <w:t xml:space="preserve">, every scene should make people feel </w:t>
      </w:r>
      <w:r>
        <w:rPr>
          <w:rFonts w:hAnsi="Trebuchet MS"/>
          <w:sz w:val="24"/>
          <w:szCs w:val="24"/>
        </w:rPr>
        <w:t>‘</w:t>
      </w:r>
      <w:r>
        <w:rPr>
          <w:rFonts w:ascii="Trebuchet MS"/>
          <w:sz w:val="24"/>
          <w:szCs w:val="24"/>
        </w:rPr>
        <w:t>freed from ferocity</w:t>
      </w:r>
      <w:r>
        <w:rPr>
          <w:rFonts w:hAnsi="Trebuchet MS"/>
          <w:sz w:val="24"/>
          <w:szCs w:val="24"/>
        </w:rPr>
        <w:t>’</w:t>
      </w:r>
      <w:r>
        <w:rPr>
          <w:rFonts w:hAnsi="Trebuchet MS"/>
          <w:sz w:val="24"/>
          <w:szCs w:val="24"/>
        </w:rPr>
        <w:t xml:space="preserve"> </w:t>
      </w:r>
      <w:r>
        <w:rPr>
          <w:rFonts w:ascii="Trebuchet MS"/>
          <w:sz w:val="24"/>
          <w:szCs w:val="24"/>
        </w:rPr>
        <w:t xml:space="preserve">and </w:t>
      </w:r>
      <w:r>
        <w:rPr>
          <w:rFonts w:hAnsi="Trebuchet MS"/>
          <w:sz w:val="24"/>
          <w:szCs w:val="24"/>
        </w:rPr>
        <w:t>‘</w:t>
      </w:r>
      <w:r>
        <w:rPr>
          <w:rFonts w:ascii="Trebuchet MS"/>
          <w:sz w:val="24"/>
          <w:szCs w:val="24"/>
        </w:rPr>
        <w:t>operate directly on the senses and break down the audience</w:t>
      </w:r>
      <w:r>
        <w:rPr>
          <w:rFonts w:hAnsi="Trebuchet MS"/>
          <w:sz w:val="24"/>
          <w:szCs w:val="24"/>
        </w:rPr>
        <w:t>’</w:t>
      </w:r>
      <w:r>
        <w:rPr>
          <w:rFonts w:ascii="Trebuchet MS"/>
          <w:sz w:val="24"/>
          <w:szCs w:val="24"/>
        </w:rPr>
        <w:t xml:space="preserve">s </w:t>
      </w:r>
      <w:proofErr w:type="spellStart"/>
      <w:r>
        <w:rPr>
          <w:rFonts w:ascii="Trebuchet MS"/>
          <w:sz w:val="24"/>
          <w:szCs w:val="24"/>
        </w:rPr>
        <w:t>defences</w:t>
      </w:r>
      <w:r>
        <w:rPr>
          <w:rFonts w:hAnsi="Trebuchet MS"/>
          <w:sz w:val="24"/>
          <w:szCs w:val="24"/>
        </w:rPr>
        <w:t>’</w:t>
      </w:r>
      <w:proofErr w:type="spellEnd"/>
      <w:r>
        <w:rPr>
          <w:rFonts w:hAns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7th ed. United Kingdom: Allyn and Bacon. p478)</w:t>
      </w:r>
      <w:r>
        <w:rPr>
          <w:rFonts w:ascii="Trebuchet MS"/>
          <w:sz w:val="24"/>
          <w:szCs w:val="24"/>
        </w:rPr>
        <w:t xml:space="preserve">. This means that the </w:t>
      </w:r>
      <w:r>
        <w:rPr>
          <w:rFonts w:ascii="Trebuchet MS"/>
          <w:i/>
          <w:iCs/>
          <w:sz w:val="24"/>
          <w:szCs w:val="24"/>
        </w:rPr>
        <w:t>Theatre Of Cruelty</w:t>
      </w:r>
      <w:r>
        <w:rPr>
          <w:rFonts w:ascii="Trebuchet MS"/>
          <w:sz w:val="24"/>
          <w:szCs w:val="24"/>
        </w:rPr>
        <w:t xml:space="preserve"> can be a very difficult style to grasp for actors who learn to act naturally. In this case, where </w:t>
      </w:r>
      <w:r>
        <w:rPr>
          <w:rFonts w:ascii="Trebuchet MS"/>
          <w:i/>
          <w:iCs/>
          <w:sz w:val="24"/>
          <w:szCs w:val="24"/>
        </w:rPr>
        <w:t>Beatrice</w:t>
      </w:r>
      <w:r>
        <w:rPr>
          <w:rFonts w:ascii="Trebuchet MS"/>
          <w:sz w:val="24"/>
          <w:szCs w:val="24"/>
        </w:rPr>
        <w:t xml:space="preserve"> is described as </w:t>
      </w:r>
      <w:r>
        <w:rPr>
          <w:rFonts w:hAnsi="Trebuchet MS"/>
          <w:sz w:val="24"/>
          <w:szCs w:val="24"/>
        </w:rPr>
        <w:t>‘</w:t>
      </w:r>
      <w:r>
        <w:rPr>
          <w:rFonts w:ascii="Trebuchet MS"/>
          <w:sz w:val="24"/>
          <w:szCs w:val="24"/>
        </w:rPr>
        <w:t>extremely agitated</w:t>
      </w:r>
      <w:r>
        <w:rPr>
          <w:rFonts w:hAnsi="Trebuchet MS"/>
          <w:sz w:val="24"/>
          <w:szCs w:val="24"/>
        </w:rPr>
        <w:t>’</w:t>
      </w:r>
      <w:r>
        <w:rPr>
          <w:rFonts w:ascii="Trebuchet MS Bold"/>
          <w:sz w:val="24"/>
          <w:szCs w:val="24"/>
        </w:rPr>
        <w:t xml:space="preserve"> (</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xml:space="preserve">. London: Calder &amp; </w:t>
      </w:r>
      <w:proofErr w:type="spellStart"/>
      <w:r>
        <w:rPr>
          <w:rFonts w:ascii="Trebuchet MS Bold"/>
          <w:sz w:val="24"/>
          <w:szCs w:val="24"/>
        </w:rPr>
        <w:t>Boyas</w:t>
      </w:r>
      <w:proofErr w:type="spellEnd"/>
      <w:r>
        <w:rPr>
          <w:rFonts w:ascii="Trebuchet MS Bold"/>
          <w:sz w:val="24"/>
          <w:szCs w:val="24"/>
        </w:rPr>
        <w:t>. p28)</w:t>
      </w:r>
      <w:r>
        <w:rPr>
          <w:rFonts w:ascii="Trebuchet MS"/>
          <w:sz w:val="24"/>
          <w:szCs w:val="24"/>
        </w:rPr>
        <w:t xml:space="preserve"> </w:t>
      </w:r>
      <w:r>
        <w:rPr>
          <w:rFonts w:ascii="Trebuchet MS"/>
          <w:i/>
          <w:iCs/>
          <w:sz w:val="24"/>
          <w:szCs w:val="24"/>
        </w:rPr>
        <w:t>Theatre of Cruelty</w:t>
      </w:r>
      <w:r>
        <w:rPr>
          <w:rFonts w:ascii="Trebuchet MS"/>
          <w:sz w:val="24"/>
          <w:szCs w:val="24"/>
        </w:rPr>
        <w:t xml:space="preserve"> would expect a violent choreography conveying a new sense of being </w:t>
      </w:r>
      <w:r>
        <w:rPr>
          <w:rFonts w:ascii="Trebuchet MS"/>
          <w:b/>
          <w:bCs/>
          <w:sz w:val="24"/>
          <w:szCs w:val="24"/>
        </w:rPr>
        <w:t>(Meyer-</w:t>
      </w:r>
      <w:proofErr w:type="spellStart"/>
      <w:r>
        <w:rPr>
          <w:rFonts w:ascii="Trebuchet MS"/>
          <w:b/>
          <w:bCs/>
          <w:sz w:val="24"/>
          <w:szCs w:val="24"/>
        </w:rPr>
        <w:t>Dinkgr</w:t>
      </w:r>
      <w:r>
        <w:rPr>
          <w:rFonts w:hAnsi="Trebuchet MS"/>
          <w:b/>
          <w:bCs/>
          <w:sz w:val="24"/>
          <w:szCs w:val="24"/>
        </w:rPr>
        <w:t>ä</w:t>
      </w:r>
      <w:r>
        <w:rPr>
          <w:rFonts w:ascii="Trebuchet MS"/>
          <w:b/>
          <w:bCs/>
          <w:sz w:val="24"/>
          <w:szCs w:val="24"/>
        </w:rPr>
        <w:t>fe</w:t>
      </w:r>
      <w:proofErr w:type="spellEnd"/>
      <w:r>
        <w:rPr>
          <w:rFonts w:ascii="Trebuchet MS"/>
          <w:b/>
          <w:bCs/>
          <w:sz w:val="24"/>
          <w:szCs w:val="24"/>
        </w:rPr>
        <w:t xml:space="preserve"> D. (1997). </w:t>
      </w:r>
      <w:r>
        <w:rPr>
          <w:rFonts w:ascii="Trebuchet MS"/>
          <w:b/>
          <w:bCs/>
          <w:i/>
          <w:iCs/>
          <w:sz w:val="24"/>
          <w:szCs w:val="24"/>
        </w:rPr>
        <w:t>The Quest of a Universal Language of the Theatre.</w:t>
      </w:r>
      <w:r>
        <w:rPr>
          <w:rFonts w:ascii="Trebuchet MS"/>
          <w:b/>
          <w:bCs/>
          <w:sz w:val="24"/>
          <w:szCs w:val="24"/>
        </w:rPr>
        <w:t xml:space="preserve"> Available: http://www.educ.utas.edu.au/users/tle/journal/articles/Meyerd/Meyerd.html. Last accessed 11th Sep 2014.)</w:t>
      </w:r>
      <w:r>
        <w:rPr>
          <w:rFonts w:ascii="Trebuchet MS"/>
          <w:sz w:val="24"/>
          <w:szCs w:val="24"/>
        </w:rPr>
        <w:t xml:space="preserve">. This violent choreography does not have any clear instructions of what would actually be expected of a performer. However, in a similar way to the </w:t>
      </w:r>
      <w:r>
        <w:rPr>
          <w:rFonts w:hAnsi="Trebuchet MS"/>
          <w:sz w:val="24"/>
          <w:szCs w:val="24"/>
        </w:rPr>
        <w:t>‘</w:t>
      </w:r>
      <w:r>
        <w:rPr>
          <w:rFonts w:ascii="Trebuchet MS"/>
          <w:sz w:val="24"/>
          <w:szCs w:val="24"/>
        </w:rPr>
        <w:t>sudden movements</w:t>
      </w:r>
      <w:r>
        <w:rPr>
          <w:rFonts w:hAnsi="Trebuchet MS"/>
          <w:sz w:val="24"/>
          <w:szCs w:val="24"/>
        </w:rPr>
        <w:t>’</w:t>
      </w:r>
      <w:r>
        <w:rPr>
          <w:rFonts w:hAnsi="Trebuchet MS"/>
          <w:sz w:val="24"/>
          <w:szCs w:val="24"/>
        </w:rPr>
        <w:t xml:space="preserve"> </w:t>
      </w:r>
      <w:r>
        <w:rPr>
          <w:rFonts w:ascii="Trebuchet MS"/>
          <w:sz w:val="24"/>
          <w:szCs w:val="24"/>
        </w:rPr>
        <w:t>previously mentioned, the performer could make choices to make unexpected changes in the way they move in and around the space. This will put across this violent physicality expected.</w:t>
      </w:r>
    </w:p>
    <w:p w14:paraId="66A35B45" w14:textId="4FBB5E26" w:rsidR="00A77C3E" w:rsidRDefault="006D25A9">
      <w:pPr>
        <w:pStyle w:val="BodyA"/>
        <w:tabs>
          <w:tab w:val="left" w:pos="2475"/>
        </w:tabs>
        <w:spacing w:before="240"/>
        <w:rPr>
          <w:sz w:val="24"/>
          <w:szCs w:val="24"/>
        </w:rPr>
      </w:pPr>
      <w:r>
        <w:rPr>
          <w:rFonts w:ascii="Trebuchet MS"/>
          <w:sz w:val="24"/>
          <w:szCs w:val="24"/>
        </w:rPr>
        <w:t xml:space="preserve">In the </w:t>
      </w:r>
      <w:r>
        <w:rPr>
          <w:rFonts w:ascii="Trebuchet MS"/>
          <w:i/>
          <w:iCs/>
          <w:sz w:val="24"/>
          <w:szCs w:val="24"/>
        </w:rPr>
        <w:t xml:space="preserve">Theatre of Cruelty, </w:t>
      </w:r>
      <w:r>
        <w:rPr>
          <w:rFonts w:ascii="Trebuchet MS"/>
          <w:sz w:val="24"/>
          <w:szCs w:val="24"/>
        </w:rPr>
        <w:t xml:space="preserve">there are specific ideas about what the body should represent and achieve when it is on stage: </w:t>
      </w:r>
      <w:r>
        <w:rPr>
          <w:rFonts w:hAnsi="Trebuchet MS"/>
          <w:sz w:val="24"/>
          <w:szCs w:val="24"/>
        </w:rPr>
        <w:t>’</w:t>
      </w:r>
      <w:r>
        <w:rPr>
          <w:rFonts w:ascii="Trebuchet MS"/>
          <w:sz w:val="24"/>
          <w:szCs w:val="24"/>
        </w:rPr>
        <w:t>a new lyricism of gesture, distilled and spatially amplified [to reach] the deeper levels of a human being</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Oyno</w:t>
      </w:r>
      <w:proofErr w:type="spellEnd"/>
      <w:r>
        <w:rPr>
          <w:rFonts w:ascii="Trebuchet MS Bold"/>
          <w:sz w:val="24"/>
          <w:szCs w:val="24"/>
        </w:rPr>
        <w:t xml:space="preserve"> L., Interview with Pumpkin Interactive, 2010), </w:t>
      </w:r>
      <w:r>
        <w:rPr>
          <w:rFonts w:ascii="Trebuchet MS"/>
          <w:sz w:val="24"/>
          <w:szCs w:val="24"/>
        </w:rPr>
        <w:t xml:space="preserve">but how to achieve this is not clear due to </w:t>
      </w:r>
      <w:r w:rsidR="008211C4">
        <w:rPr>
          <w:rFonts w:ascii="Trebuchet MS"/>
          <w:sz w:val="24"/>
          <w:szCs w:val="24"/>
        </w:rPr>
        <w:t xml:space="preserve">the lack of clear instructions. </w:t>
      </w:r>
      <w:r>
        <w:rPr>
          <w:rFonts w:ascii="Trebuchet MS"/>
          <w:sz w:val="24"/>
          <w:szCs w:val="24"/>
        </w:rPr>
        <w:t xml:space="preserve">These movements should not aim to </w:t>
      </w:r>
      <w:r>
        <w:rPr>
          <w:rFonts w:hAnsi="Trebuchet MS"/>
          <w:sz w:val="24"/>
          <w:szCs w:val="24"/>
        </w:rPr>
        <w:t>‘</w:t>
      </w:r>
      <w:r>
        <w:rPr>
          <w:rFonts w:ascii="Trebuchet MS"/>
          <w:sz w:val="24"/>
          <w:szCs w:val="24"/>
        </w:rPr>
        <w:t>please the eye and ear</w:t>
      </w:r>
      <w:r>
        <w:rPr>
          <w:rFonts w:hAnsi="Trebuchet MS"/>
          <w:sz w:val="24"/>
          <w:szCs w:val="24"/>
        </w:rPr>
        <w:t>’</w:t>
      </w:r>
      <w:r>
        <w:rPr>
          <w:rFonts w:ascii="Trebuchet MS"/>
          <w:sz w:val="24"/>
          <w:szCs w:val="24"/>
        </w:rPr>
        <w:t xml:space="preserve">, but also to </w:t>
      </w:r>
      <w:r>
        <w:rPr>
          <w:rFonts w:hAnsi="Trebuchet MS"/>
          <w:sz w:val="24"/>
          <w:szCs w:val="24"/>
        </w:rPr>
        <w:t>‘</w:t>
      </w:r>
      <w:r>
        <w:rPr>
          <w:rFonts w:ascii="Trebuchet MS"/>
          <w:sz w:val="24"/>
          <w:szCs w:val="24"/>
        </w:rPr>
        <w:t>more profitably please the intimate self, the mind</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on Movement, Antonin </w:t>
      </w:r>
      <w:proofErr w:type="spellStart"/>
      <w:r>
        <w:rPr>
          <w:rFonts w:ascii="Trebuchet MS Bold"/>
          <w:sz w:val="24"/>
          <w:szCs w:val="24"/>
        </w:rPr>
        <w:t>Artaud</w:t>
      </w:r>
      <w:proofErr w:type="spellEnd"/>
      <w:r>
        <w:rPr>
          <w:rFonts w:ascii="Trebuchet MS Bold"/>
          <w:sz w:val="24"/>
          <w:szCs w:val="24"/>
        </w:rPr>
        <w:t xml:space="preserve"> quoted in Practical Approaches to a theatre of Cruelty, Pumpkin Interactive, 2010).</w:t>
      </w:r>
      <w:r>
        <w:rPr>
          <w:rFonts w:ascii="Trebuchet MS"/>
          <w:sz w:val="24"/>
          <w:szCs w:val="24"/>
        </w:rPr>
        <w:t xml:space="preserve"> At this stage in the scene, </w:t>
      </w:r>
      <w:r>
        <w:rPr>
          <w:rFonts w:ascii="Trebuchet MS"/>
          <w:i/>
          <w:iCs/>
          <w:sz w:val="24"/>
          <w:szCs w:val="24"/>
        </w:rPr>
        <w:t xml:space="preserve">Cenci </w:t>
      </w:r>
      <w:r>
        <w:rPr>
          <w:rFonts w:ascii="Trebuchet MS"/>
          <w:sz w:val="24"/>
          <w:szCs w:val="24"/>
        </w:rPr>
        <w:t>forces</w:t>
      </w:r>
      <w:r>
        <w:rPr>
          <w:rFonts w:ascii="Trebuchet MS"/>
          <w:i/>
          <w:iCs/>
          <w:sz w:val="24"/>
          <w:szCs w:val="24"/>
        </w:rPr>
        <w:t xml:space="preserve"> Beatrice </w:t>
      </w:r>
      <w:r>
        <w:rPr>
          <w:rFonts w:ascii="Trebuchet MS"/>
          <w:sz w:val="24"/>
          <w:szCs w:val="24"/>
        </w:rPr>
        <w:t xml:space="preserve">to read what he has done to her brothers. The stage directions inform us she </w:t>
      </w:r>
      <w:r>
        <w:rPr>
          <w:rFonts w:hAnsi="Trebuchet MS"/>
          <w:sz w:val="24"/>
          <w:szCs w:val="24"/>
        </w:rPr>
        <w:t>‘</w:t>
      </w:r>
      <w:r>
        <w:rPr>
          <w:rFonts w:ascii="Trebuchet MS"/>
          <w:sz w:val="24"/>
          <w:szCs w:val="24"/>
        </w:rPr>
        <w:t>hesitates</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London: Calder &amp; Boyars. p21)</w:t>
      </w:r>
      <w:r w:rsidR="00886753">
        <w:rPr>
          <w:rFonts w:ascii="Trebuchet MS"/>
          <w:sz w:val="24"/>
          <w:szCs w:val="24"/>
        </w:rPr>
        <w:t xml:space="preserve"> to take the letters from</w:t>
      </w:r>
      <w:r>
        <w:rPr>
          <w:rFonts w:ascii="Trebuchet MS"/>
          <w:sz w:val="24"/>
          <w:szCs w:val="24"/>
        </w:rPr>
        <w:t xml:space="preserve"> him. This is another essential moment to </w:t>
      </w:r>
      <w:r>
        <w:rPr>
          <w:rFonts w:hAnsi="Trebuchet MS"/>
          <w:sz w:val="24"/>
          <w:szCs w:val="24"/>
        </w:rPr>
        <w:t>‘</w:t>
      </w:r>
      <w:r>
        <w:rPr>
          <w:rFonts w:ascii="Trebuchet MS"/>
          <w:sz w:val="24"/>
          <w:szCs w:val="24"/>
        </w:rPr>
        <w:t>contrast the rhythm</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Oyno</w:t>
      </w:r>
      <w:proofErr w:type="spellEnd"/>
      <w:r>
        <w:rPr>
          <w:rFonts w:ascii="Trebuchet MS Bold"/>
          <w:sz w:val="24"/>
          <w:szCs w:val="24"/>
        </w:rPr>
        <w:t xml:space="preserve"> L., Interview with Pumpkin Interactive, 2010)</w:t>
      </w:r>
      <w:r>
        <w:rPr>
          <w:rFonts w:ascii="Trebuchet MS"/>
          <w:sz w:val="24"/>
          <w:szCs w:val="24"/>
        </w:rPr>
        <w:t xml:space="preserve"> to show this deeper level of emotion. At no point in the style of the </w:t>
      </w:r>
      <w:r>
        <w:rPr>
          <w:rFonts w:ascii="Trebuchet MS"/>
          <w:i/>
          <w:iCs/>
          <w:sz w:val="24"/>
          <w:szCs w:val="24"/>
        </w:rPr>
        <w:t>Theatre Of Cruelty</w:t>
      </w:r>
      <w:r>
        <w:rPr>
          <w:rFonts w:ascii="Trebuchet MS"/>
          <w:sz w:val="24"/>
          <w:szCs w:val="24"/>
        </w:rPr>
        <w:t xml:space="preserve"> should the audience feel like they are in control and understand completely what is occurring. This style of theatre is created with the intention to </w:t>
      </w:r>
      <w:r>
        <w:rPr>
          <w:rFonts w:hAnsi="Trebuchet MS"/>
          <w:sz w:val="24"/>
          <w:szCs w:val="24"/>
        </w:rPr>
        <w:t>‘</w:t>
      </w:r>
      <w:r>
        <w:rPr>
          <w:rFonts w:ascii="Trebuchet MS"/>
          <w:sz w:val="24"/>
          <w:szCs w:val="24"/>
        </w:rPr>
        <w:t xml:space="preserve">revolt against Western </w:t>
      </w:r>
      <w:proofErr w:type="spellStart"/>
      <w:r>
        <w:rPr>
          <w:rFonts w:ascii="Trebuchet MS"/>
          <w:sz w:val="24"/>
          <w:szCs w:val="24"/>
        </w:rPr>
        <w:t>civilisa</w:t>
      </w:r>
      <w:r>
        <w:rPr>
          <w:rFonts w:ascii="Trebuchet MS"/>
          <w:sz w:val="24"/>
          <w:szCs w:val="24"/>
        </w:rPr>
        <w:lastRenderedPageBreak/>
        <w:t>tion</w:t>
      </w:r>
      <w:proofErr w:type="spellEnd"/>
      <w:r>
        <w:rPr>
          <w:rFonts w:hAnsi="Trebuchet MS"/>
          <w:sz w:val="24"/>
          <w:szCs w:val="24"/>
        </w:rPr>
        <w:t>’</w:t>
      </w:r>
      <w:r>
        <w:rPr>
          <w:rFonts w:hAnsi="Trebuchet MS"/>
          <w:sz w:val="24"/>
          <w:szCs w:val="24"/>
        </w:rPr>
        <w:t xml:space="preserve"> </w:t>
      </w:r>
      <w:r>
        <w:rPr>
          <w:rFonts w:ascii="Trebuchet MS Bold"/>
          <w:sz w:val="24"/>
          <w:szCs w:val="24"/>
        </w:rPr>
        <w:t xml:space="preserve">(Wickham G. (1994). </w:t>
      </w:r>
      <w:r>
        <w:rPr>
          <w:rFonts w:ascii="Trebuchet MS"/>
          <w:b/>
          <w:bCs/>
          <w:i/>
          <w:iCs/>
          <w:sz w:val="24"/>
          <w:szCs w:val="24"/>
        </w:rPr>
        <w:t>A History of Theatre</w:t>
      </w:r>
      <w:r>
        <w:rPr>
          <w:rFonts w:ascii="Trebuchet MS Bold"/>
          <w:sz w:val="24"/>
          <w:szCs w:val="24"/>
        </w:rPr>
        <w:t xml:space="preserve">. 2nd ed. United Kingdom: </w:t>
      </w:r>
      <w:proofErr w:type="spellStart"/>
      <w:r>
        <w:rPr>
          <w:rFonts w:ascii="Trebuchet MS Bold"/>
          <w:sz w:val="24"/>
          <w:szCs w:val="24"/>
        </w:rPr>
        <w:t>Phaidon</w:t>
      </w:r>
      <w:proofErr w:type="spellEnd"/>
      <w:r>
        <w:rPr>
          <w:rFonts w:ascii="Trebuchet MS Bold"/>
          <w:sz w:val="24"/>
          <w:szCs w:val="24"/>
        </w:rPr>
        <w:t xml:space="preserve"> Press. p242)</w:t>
      </w:r>
      <w:r>
        <w:rPr>
          <w:rFonts w:ascii="Trebuchet MS"/>
          <w:sz w:val="24"/>
          <w:szCs w:val="24"/>
        </w:rPr>
        <w:t xml:space="preserve"> and </w:t>
      </w:r>
      <w:r>
        <w:rPr>
          <w:rFonts w:hAnsi="Trebuchet MS"/>
          <w:sz w:val="24"/>
          <w:szCs w:val="24"/>
        </w:rPr>
        <w:t>‘</w:t>
      </w:r>
      <w:r>
        <w:rPr>
          <w:rFonts w:ascii="Trebuchet MS"/>
          <w:sz w:val="24"/>
          <w:szCs w:val="24"/>
        </w:rPr>
        <w:t>envelop the audience physically and affect their psychological being</w:t>
      </w:r>
      <w:r>
        <w:rPr>
          <w:rFonts w:hAnsi="Trebuchet MS"/>
          <w:sz w:val="24"/>
          <w:szCs w:val="24"/>
        </w:rPr>
        <w:t>’</w:t>
      </w:r>
      <w:r>
        <w:rPr>
          <w:rFonts w:hAnsi="Trebuchet MS"/>
          <w:sz w:val="24"/>
          <w:szCs w:val="24"/>
        </w:rPr>
        <w:t xml:space="preserve"> </w:t>
      </w:r>
      <w:r>
        <w:rPr>
          <w:rFonts w:ascii="Trebuchet MS Bold"/>
          <w:sz w:val="24"/>
          <w:szCs w:val="24"/>
        </w:rPr>
        <w:t xml:space="preserve">(Brown JR. (OUP Oxford). </w:t>
      </w:r>
      <w:r>
        <w:rPr>
          <w:rFonts w:ascii="Trebuchet MS"/>
          <w:b/>
          <w:bCs/>
          <w:i/>
          <w:iCs/>
          <w:sz w:val="24"/>
          <w:szCs w:val="24"/>
        </w:rPr>
        <w:t>The Oxford Illustrated History of Theatre</w:t>
      </w:r>
      <w:r>
        <w:rPr>
          <w:rFonts w:ascii="Trebuchet MS Bold"/>
          <w:sz w:val="24"/>
          <w:szCs w:val="24"/>
        </w:rPr>
        <w:t>. Oxford: 2001. p411.)</w:t>
      </w:r>
      <w:r>
        <w:rPr>
          <w:rFonts w:ascii="Trebuchet MS"/>
          <w:sz w:val="24"/>
          <w:szCs w:val="24"/>
        </w:rPr>
        <w:t xml:space="preserve"> Therefore, to depict the idea of hesitation, </w:t>
      </w:r>
      <w:r>
        <w:rPr>
          <w:rFonts w:hAnsi="Trebuchet MS"/>
          <w:sz w:val="24"/>
          <w:szCs w:val="24"/>
        </w:rPr>
        <w:t>‘</w:t>
      </w:r>
      <w:r>
        <w:rPr>
          <w:rFonts w:ascii="Trebuchet MS"/>
          <w:sz w:val="24"/>
          <w:szCs w:val="24"/>
        </w:rPr>
        <w:t>a repetition of gesture</w:t>
      </w:r>
      <w:r>
        <w:rPr>
          <w:rFonts w:hAnsi="Trebuchet MS"/>
          <w:sz w:val="24"/>
          <w:szCs w:val="24"/>
        </w:rPr>
        <w:t>’</w:t>
      </w:r>
      <w:r>
        <w:rPr>
          <w:rFonts w:hAnsi="Trebuchet MS"/>
          <w:sz w:val="24"/>
          <w:szCs w:val="24"/>
        </w:rPr>
        <w:t xml:space="preserve"> </w:t>
      </w:r>
      <w:r>
        <w:rPr>
          <w:rFonts w:ascii="Trebuchet MS Bold"/>
          <w:sz w:val="24"/>
          <w:szCs w:val="24"/>
        </w:rPr>
        <w:t>(Barber S., Interview with Pumpkin Interactive, 2010)</w:t>
      </w:r>
      <w:r>
        <w:rPr>
          <w:rFonts w:ascii="Trebuchet MS"/>
          <w:sz w:val="24"/>
          <w:szCs w:val="24"/>
        </w:rPr>
        <w:t xml:space="preserve"> may be used to confuse the audience and not understand how </w:t>
      </w:r>
      <w:r>
        <w:rPr>
          <w:rFonts w:ascii="Trebuchet MS"/>
          <w:i/>
          <w:iCs/>
          <w:sz w:val="24"/>
          <w:szCs w:val="24"/>
        </w:rPr>
        <w:t>Beatrice</w:t>
      </w:r>
      <w:r>
        <w:rPr>
          <w:rFonts w:ascii="Trebuchet MS"/>
          <w:sz w:val="24"/>
          <w:szCs w:val="24"/>
        </w:rPr>
        <w:t xml:space="preserve"> is feeling at this stage. To show this, the performer could hesitate to take the letter off of </w:t>
      </w:r>
      <w:r>
        <w:rPr>
          <w:rFonts w:ascii="Trebuchet MS"/>
          <w:i/>
          <w:iCs/>
          <w:sz w:val="24"/>
          <w:szCs w:val="24"/>
        </w:rPr>
        <w:t xml:space="preserve">Cenci </w:t>
      </w:r>
      <w:r>
        <w:rPr>
          <w:rFonts w:ascii="Trebuchet MS"/>
          <w:sz w:val="24"/>
          <w:szCs w:val="24"/>
        </w:rPr>
        <w:t xml:space="preserve">or, to show their nervousness of discovering the truth, they could continue to repeat opening the letter, but never actually removing it. These convey a sense of repetition, which will then help to achieve this </w:t>
      </w:r>
      <w:r>
        <w:rPr>
          <w:rFonts w:hAnsi="Trebuchet MS"/>
          <w:sz w:val="24"/>
          <w:szCs w:val="24"/>
        </w:rPr>
        <w:t>‘</w:t>
      </w:r>
      <w:r>
        <w:rPr>
          <w:rFonts w:ascii="Trebuchet MS"/>
          <w:sz w:val="24"/>
          <w:szCs w:val="24"/>
        </w:rPr>
        <w:t>repetition of gesture</w:t>
      </w:r>
      <w:r>
        <w:rPr>
          <w:rFonts w:hAnsi="Trebuchet MS"/>
          <w:sz w:val="24"/>
          <w:szCs w:val="24"/>
        </w:rPr>
        <w:t>’</w:t>
      </w:r>
      <w:r>
        <w:rPr>
          <w:rFonts w:ascii="Trebuchet MS"/>
          <w:sz w:val="24"/>
          <w:szCs w:val="24"/>
        </w:rPr>
        <w:t xml:space="preserve">. Compared to </w:t>
      </w:r>
      <w:proofErr w:type="spellStart"/>
      <w:r>
        <w:rPr>
          <w:rFonts w:ascii="Trebuchet MS"/>
          <w:i/>
          <w:iCs/>
          <w:sz w:val="24"/>
          <w:szCs w:val="24"/>
        </w:rPr>
        <w:t>Lucretia</w:t>
      </w:r>
      <w:proofErr w:type="spellEnd"/>
      <w:r>
        <w:rPr>
          <w:rFonts w:ascii="Trebuchet MS"/>
          <w:sz w:val="24"/>
          <w:szCs w:val="24"/>
        </w:rPr>
        <w:t xml:space="preserve">, in this scene she is far more drawn back and brave. This is shown through how the characters react to all that is occurring in the scene, in such cases as when </w:t>
      </w:r>
      <w:r>
        <w:rPr>
          <w:rFonts w:hAnsi="Trebuchet MS"/>
          <w:sz w:val="24"/>
          <w:szCs w:val="24"/>
        </w:rPr>
        <w:t>‘</w:t>
      </w:r>
      <w:r>
        <w:rPr>
          <w:rFonts w:ascii="Trebuchet MS"/>
          <w:sz w:val="24"/>
          <w:szCs w:val="24"/>
        </w:rPr>
        <w:t>LUCRETIA sinks, half fainting; BEATRICE supports her</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London: Calder &amp; Boyars. p21.)</w:t>
      </w:r>
      <w:r>
        <w:rPr>
          <w:rFonts w:ascii="Trebuchet MS"/>
          <w:sz w:val="24"/>
          <w:szCs w:val="24"/>
        </w:rPr>
        <w:t xml:space="preserve"> The idea of manipulating the rhythms and making sudden changes is more effective in this style of theatre than to force the audience into submission through physical fear. Rather, they should be affected psychologically by the </w:t>
      </w:r>
      <w:r>
        <w:rPr>
          <w:rFonts w:hAnsi="Trebuchet MS"/>
          <w:sz w:val="24"/>
          <w:szCs w:val="24"/>
        </w:rPr>
        <w:t>‘</w:t>
      </w:r>
      <w:r>
        <w:rPr>
          <w:rFonts w:ascii="Trebuchet MS"/>
          <w:sz w:val="24"/>
          <w:szCs w:val="24"/>
        </w:rPr>
        <w:t>introduction of silence</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on Movement, Antonin </w:t>
      </w:r>
      <w:proofErr w:type="spellStart"/>
      <w:r>
        <w:rPr>
          <w:rFonts w:ascii="Trebuchet MS Bold"/>
          <w:sz w:val="24"/>
          <w:szCs w:val="24"/>
        </w:rPr>
        <w:t>Artaud</w:t>
      </w:r>
      <w:proofErr w:type="spellEnd"/>
      <w:r>
        <w:rPr>
          <w:rFonts w:ascii="Trebuchet MS Bold"/>
          <w:sz w:val="24"/>
          <w:szCs w:val="24"/>
        </w:rPr>
        <w:t xml:space="preserve"> quoted in Practical Approaches to a theatre of Cruelty, Pumpkin Interactive, 2010)</w:t>
      </w:r>
      <w:r>
        <w:rPr>
          <w:rFonts w:ascii="Trebuchet MS"/>
          <w:sz w:val="24"/>
          <w:szCs w:val="24"/>
        </w:rPr>
        <w:t xml:space="preserve"> at unexpected moments. This silence could be used at the moment where </w:t>
      </w:r>
      <w:r>
        <w:rPr>
          <w:rFonts w:ascii="Trebuchet MS"/>
          <w:i/>
          <w:iCs/>
          <w:sz w:val="24"/>
          <w:szCs w:val="24"/>
        </w:rPr>
        <w:t xml:space="preserve">Beatrice </w:t>
      </w:r>
      <w:r>
        <w:rPr>
          <w:rFonts w:ascii="Trebuchet MS"/>
          <w:sz w:val="24"/>
          <w:szCs w:val="24"/>
        </w:rPr>
        <w:t xml:space="preserve">begs the guests of the banquet not to leave her with </w:t>
      </w:r>
      <w:r>
        <w:rPr>
          <w:rFonts w:ascii="Trebuchet MS"/>
          <w:i/>
          <w:iCs/>
          <w:sz w:val="24"/>
          <w:szCs w:val="24"/>
        </w:rPr>
        <w:t xml:space="preserve">Cenci. </w:t>
      </w:r>
      <w:r>
        <w:rPr>
          <w:rFonts w:ascii="Trebuchet MS"/>
          <w:sz w:val="24"/>
          <w:szCs w:val="24"/>
        </w:rPr>
        <w:t xml:space="preserve">She shouts </w:t>
      </w:r>
      <w:r>
        <w:rPr>
          <w:rFonts w:hAnsi="Trebuchet MS"/>
          <w:sz w:val="24"/>
          <w:szCs w:val="24"/>
        </w:rPr>
        <w:t>‘</w:t>
      </w:r>
      <w:r>
        <w:rPr>
          <w:rFonts w:ascii="Trebuchet MS"/>
          <w:sz w:val="24"/>
          <w:szCs w:val="24"/>
        </w:rPr>
        <w:t>I do entreat you, go not, noble guests</w:t>
      </w:r>
      <w:r>
        <w:rPr>
          <w:rFonts w:hAnsi="Trebuchet MS"/>
          <w:sz w:val="24"/>
          <w:szCs w:val="24"/>
        </w:rPr>
        <w:t>’</w:t>
      </w:r>
      <w:r>
        <w:rPr>
          <w:rFonts w:hAnsi="Trebuchet MS"/>
          <w:sz w:val="24"/>
          <w:szCs w:val="24"/>
        </w:rPr>
        <w:t xml:space="preserve"> </w:t>
      </w:r>
      <w:r>
        <w:rPr>
          <w:rFonts w:ascii="Trebuchet MS"/>
          <w:b/>
          <w:bCs/>
          <w:sz w:val="24"/>
          <w:szCs w:val="24"/>
        </w:rPr>
        <w:t>(</w:t>
      </w:r>
      <w:proofErr w:type="spellStart"/>
      <w:r>
        <w:rPr>
          <w:rFonts w:ascii="Trebuchet MS"/>
          <w:b/>
          <w:bCs/>
          <w:sz w:val="24"/>
          <w:szCs w:val="24"/>
        </w:rPr>
        <w:t>Artaud</w:t>
      </w:r>
      <w:proofErr w:type="spellEnd"/>
      <w:r>
        <w:rPr>
          <w:rFonts w:ascii="Trebuchet MS"/>
          <w:b/>
          <w:bCs/>
          <w:sz w:val="24"/>
          <w:szCs w:val="24"/>
        </w:rPr>
        <w:t xml:space="preserve"> A. (1969). </w:t>
      </w:r>
      <w:r>
        <w:rPr>
          <w:rFonts w:ascii="Trebuchet MS"/>
          <w:b/>
          <w:bCs/>
          <w:i/>
          <w:iCs/>
          <w:sz w:val="24"/>
          <w:szCs w:val="24"/>
        </w:rPr>
        <w:t>The Cenci</w:t>
      </w:r>
      <w:r>
        <w:rPr>
          <w:rFonts w:ascii="Trebuchet MS"/>
          <w:b/>
          <w:bCs/>
          <w:sz w:val="24"/>
          <w:szCs w:val="24"/>
        </w:rPr>
        <w:t>. London: Calder &amp; Boyars. p21.)</w:t>
      </w:r>
      <w:r>
        <w:rPr>
          <w:rFonts w:ascii="Trebuchet MS"/>
          <w:sz w:val="24"/>
          <w:szCs w:val="24"/>
        </w:rPr>
        <w:t xml:space="preserve">, at this point, a silence on stage would be unexpected to the spectators, so, not only would this achieve the aim of the </w:t>
      </w:r>
      <w:r>
        <w:rPr>
          <w:rFonts w:hAnsi="Trebuchet MS"/>
          <w:sz w:val="24"/>
          <w:szCs w:val="24"/>
        </w:rPr>
        <w:t>‘</w:t>
      </w:r>
      <w:r>
        <w:rPr>
          <w:rFonts w:ascii="Trebuchet MS"/>
          <w:sz w:val="24"/>
          <w:szCs w:val="24"/>
        </w:rPr>
        <w:t>introduction of silence</w:t>
      </w:r>
      <w:r>
        <w:rPr>
          <w:rFonts w:hAnsi="Trebuchet MS"/>
          <w:sz w:val="24"/>
          <w:szCs w:val="24"/>
        </w:rPr>
        <w:t>’</w:t>
      </w:r>
      <w:r>
        <w:rPr>
          <w:rFonts w:ascii="Trebuchet MS"/>
          <w:sz w:val="24"/>
          <w:szCs w:val="24"/>
        </w:rPr>
        <w:t xml:space="preserve">, but it would also change the rhythm of the piece, shocking the audience and making them feel as though they don't know what is going on. The use of repeated gesture can be used to create this </w:t>
      </w:r>
      <w:r>
        <w:rPr>
          <w:rFonts w:hAnsi="Trebuchet MS"/>
          <w:sz w:val="24"/>
          <w:szCs w:val="24"/>
        </w:rPr>
        <w:t>“</w:t>
      </w:r>
      <w:r>
        <w:rPr>
          <w:rFonts w:ascii="Trebuchet MS"/>
          <w:sz w:val="24"/>
          <w:szCs w:val="24"/>
        </w:rPr>
        <w:t>silence</w:t>
      </w:r>
      <w:r>
        <w:rPr>
          <w:rFonts w:hAnsi="Trebuchet MS"/>
          <w:sz w:val="24"/>
          <w:szCs w:val="24"/>
        </w:rPr>
        <w:t>”</w:t>
      </w:r>
      <w:r>
        <w:rPr>
          <w:rFonts w:hAnsi="Trebuchet MS"/>
          <w:sz w:val="24"/>
          <w:szCs w:val="24"/>
        </w:rPr>
        <w:t xml:space="preserve"> </w:t>
      </w:r>
      <w:r>
        <w:rPr>
          <w:rFonts w:ascii="Trebuchet MS"/>
          <w:sz w:val="24"/>
          <w:szCs w:val="24"/>
        </w:rPr>
        <w:t xml:space="preserve">and achieve the changes in rhythm and make the audience feel on edge, because they aren't sure what is going to happen. This shows how sound is also an important aspect when playing a role in a theatre of cruelty piece. </w:t>
      </w:r>
      <w:r>
        <w:rPr>
          <w:rFonts w:ascii="Trebuchet MS"/>
          <w:i/>
          <w:iCs/>
          <w:sz w:val="24"/>
          <w:szCs w:val="24"/>
        </w:rPr>
        <w:t>Theatre Of Cruelty</w:t>
      </w:r>
      <w:r>
        <w:rPr>
          <w:rFonts w:ascii="Trebuchet MS"/>
          <w:sz w:val="24"/>
          <w:szCs w:val="24"/>
        </w:rPr>
        <w:t xml:space="preserve"> aims to </w:t>
      </w:r>
      <w:r>
        <w:rPr>
          <w:rFonts w:hAnsi="Trebuchet MS"/>
          <w:sz w:val="24"/>
          <w:szCs w:val="24"/>
        </w:rPr>
        <w:t>‘</w:t>
      </w:r>
      <w:r>
        <w:rPr>
          <w:rFonts w:ascii="Trebuchet MS"/>
          <w:sz w:val="24"/>
          <w:szCs w:val="24"/>
        </w:rPr>
        <w:t>attack the senses</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Banham</w:t>
      </w:r>
      <w:proofErr w:type="spellEnd"/>
      <w:r>
        <w:rPr>
          <w:rFonts w:ascii="Trebuchet MS Bold"/>
          <w:sz w:val="24"/>
          <w:szCs w:val="24"/>
        </w:rPr>
        <w:t xml:space="preserve"> M. (1995). </w:t>
      </w:r>
      <w:r>
        <w:rPr>
          <w:rFonts w:ascii="Trebuchet MS"/>
          <w:b/>
          <w:bCs/>
          <w:i/>
          <w:iCs/>
          <w:sz w:val="24"/>
          <w:szCs w:val="24"/>
        </w:rPr>
        <w:t>The Cambridge Guide to Theatre</w:t>
      </w:r>
      <w:r>
        <w:rPr>
          <w:rFonts w:ascii="Trebuchet MS Bold"/>
          <w:sz w:val="24"/>
          <w:szCs w:val="24"/>
        </w:rPr>
        <w:t>. 2nd ed. Cambridge: Cambridge University Press. p.40)</w:t>
      </w:r>
      <w:r>
        <w:rPr>
          <w:rFonts w:ascii="Trebuchet MS"/>
          <w:sz w:val="24"/>
          <w:szCs w:val="24"/>
        </w:rPr>
        <w:t xml:space="preserve"> in all cases, including through the sound used. Overall, </w:t>
      </w:r>
      <w:proofErr w:type="spellStart"/>
      <w:r>
        <w:rPr>
          <w:rFonts w:ascii="Trebuchet MS"/>
          <w:sz w:val="24"/>
          <w:szCs w:val="24"/>
        </w:rPr>
        <w:t>Artaud</w:t>
      </w:r>
      <w:proofErr w:type="spellEnd"/>
      <w:r>
        <w:rPr>
          <w:rFonts w:ascii="Trebuchet MS"/>
          <w:sz w:val="24"/>
          <w:szCs w:val="24"/>
        </w:rPr>
        <w:t xml:space="preserve"> wanted to use </w:t>
      </w:r>
      <w:r>
        <w:rPr>
          <w:rFonts w:hAnsi="Trebuchet MS"/>
          <w:sz w:val="24"/>
          <w:szCs w:val="24"/>
        </w:rPr>
        <w:t>‘</w:t>
      </w:r>
      <w:r>
        <w:rPr>
          <w:rFonts w:ascii="Trebuchet MS"/>
          <w:sz w:val="24"/>
          <w:szCs w:val="24"/>
        </w:rPr>
        <w:t>shock tactics</w:t>
      </w:r>
      <w:r>
        <w:rPr>
          <w:rFonts w:hAnsi="Trebuchet MS"/>
          <w:sz w:val="24"/>
          <w:szCs w:val="24"/>
        </w:rPr>
        <w:t>’</w:t>
      </w:r>
      <w:r>
        <w:rPr>
          <w:rFonts w:hAnsi="Trebuchet MS"/>
          <w:sz w:val="24"/>
          <w:szCs w:val="24"/>
        </w:rPr>
        <w:t xml:space="preserve"> </w:t>
      </w:r>
      <w:r w:rsidR="00F01B03">
        <w:rPr>
          <w:rFonts w:ascii="Trebuchet MS"/>
          <w:sz w:val="24"/>
          <w:szCs w:val="24"/>
        </w:rPr>
        <w:t>to affect</w:t>
      </w:r>
      <w:r>
        <w:rPr>
          <w:rFonts w:ascii="Trebuchet MS"/>
          <w:sz w:val="24"/>
          <w:szCs w:val="24"/>
        </w:rPr>
        <w:t xml:space="preserve"> the </w:t>
      </w:r>
      <w:r>
        <w:rPr>
          <w:rFonts w:hAnsi="Trebuchet MS"/>
          <w:sz w:val="24"/>
          <w:szCs w:val="24"/>
        </w:rPr>
        <w:t>‘</w:t>
      </w:r>
      <w:r>
        <w:rPr>
          <w:rFonts w:ascii="Trebuchet MS"/>
          <w:sz w:val="24"/>
          <w:szCs w:val="24"/>
        </w:rPr>
        <w:t>spectators</w:t>
      </w:r>
      <w:r>
        <w:rPr>
          <w:rFonts w:hAnsi="Trebuchet MS"/>
          <w:sz w:val="24"/>
          <w:szCs w:val="24"/>
        </w:rPr>
        <w:t>’</w:t>
      </w:r>
      <w:r>
        <w:rPr>
          <w:rFonts w:hAnsi="Trebuchet MS"/>
          <w:sz w:val="24"/>
          <w:szCs w:val="24"/>
        </w:rPr>
        <w:t xml:space="preserve"> </w:t>
      </w:r>
      <w:r>
        <w:rPr>
          <w:rFonts w:ascii="Trebuchet MS Bold"/>
          <w:sz w:val="24"/>
          <w:szCs w:val="24"/>
        </w:rPr>
        <w:t xml:space="preserve">(Wickham G. (1994). </w:t>
      </w:r>
      <w:r>
        <w:rPr>
          <w:rFonts w:ascii="Trebuchet MS"/>
          <w:b/>
          <w:bCs/>
          <w:i/>
          <w:iCs/>
          <w:sz w:val="24"/>
          <w:szCs w:val="24"/>
        </w:rPr>
        <w:t>A History of Theatre</w:t>
      </w:r>
      <w:r>
        <w:rPr>
          <w:rFonts w:ascii="Trebuchet MS Bold"/>
          <w:sz w:val="24"/>
          <w:szCs w:val="24"/>
        </w:rPr>
        <w:t xml:space="preserve">. 2nd ed. United Kingdom: </w:t>
      </w:r>
      <w:proofErr w:type="spellStart"/>
      <w:r>
        <w:rPr>
          <w:rFonts w:ascii="Trebuchet MS Bold"/>
          <w:sz w:val="24"/>
          <w:szCs w:val="24"/>
        </w:rPr>
        <w:t>Phaidon</w:t>
      </w:r>
      <w:proofErr w:type="spellEnd"/>
      <w:r>
        <w:rPr>
          <w:rFonts w:ascii="Trebuchet MS Bold"/>
          <w:sz w:val="24"/>
          <w:szCs w:val="24"/>
        </w:rPr>
        <w:t xml:space="preserve"> Press. p242)</w:t>
      </w:r>
      <w:r>
        <w:rPr>
          <w:rFonts w:ascii="Trebuchet MS"/>
          <w:sz w:val="24"/>
          <w:szCs w:val="24"/>
        </w:rPr>
        <w:t>.</w:t>
      </w:r>
    </w:p>
    <w:p w14:paraId="23F15590" w14:textId="77777777" w:rsidR="00A77C3E" w:rsidRDefault="00A77C3E">
      <w:pPr>
        <w:pStyle w:val="BodyA"/>
        <w:rPr>
          <w:rFonts w:ascii="Trebuchet MS" w:eastAsia="Trebuchet MS" w:hAnsi="Trebuchet MS" w:cs="Trebuchet MS"/>
          <w:sz w:val="24"/>
          <w:szCs w:val="24"/>
        </w:rPr>
      </w:pPr>
    </w:p>
    <w:p w14:paraId="7C6C3393" w14:textId="77777777" w:rsidR="00A77C3E" w:rsidRDefault="00A77C3E">
      <w:pPr>
        <w:pStyle w:val="BodyA"/>
        <w:rPr>
          <w:rFonts w:ascii="Trebuchet MS" w:eastAsia="Trebuchet MS" w:hAnsi="Trebuchet MS" w:cs="Trebuchet MS"/>
          <w:color w:val="FF0000"/>
          <w:sz w:val="24"/>
          <w:szCs w:val="24"/>
          <w:u w:color="FF0000"/>
        </w:rPr>
      </w:pPr>
    </w:p>
    <w:p w14:paraId="5E038C6E" w14:textId="77777777" w:rsidR="00A77C3E" w:rsidRDefault="006D25A9">
      <w:pPr>
        <w:pStyle w:val="BodyA"/>
        <w:tabs>
          <w:tab w:val="left" w:pos="2475"/>
        </w:tabs>
      </w:pPr>
      <w:r>
        <w:rPr>
          <w:color w:val="FF0000"/>
          <w:sz w:val="24"/>
          <w:szCs w:val="24"/>
          <w:u w:color="FF0000"/>
        </w:rPr>
        <w:br w:type="page"/>
      </w:r>
    </w:p>
    <w:p w14:paraId="492F45E1" w14:textId="392ADAA3" w:rsidR="00A77C3E" w:rsidRDefault="006D25A9">
      <w:pPr>
        <w:pStyle w:val="BodyA"/>
        <w:tabs>
          <w:tab w:val="left" w:pos="2475"/>
        </w:tabs>
        <w:rPr>
          <w:rFonts w:ascii="Trebuchet MS Bold" w:eastAsia="Trebuchet MS Bold" w:hAnsi="Trebuchet MS Bold" w:cs="Trebuchet MS Bold"/>
          <w:sz w:val="24"/>
          <w:szCs w:val="24"/>
        </w:rPr>
      </w:pPr>
      <w:r>
        <w:rPr>
          <w:rFonts w:ascii="Trebuchet MS Bold"/>
          <w:sz w:val="24"/>
          <w:szCs w:val="24"/>
        </w:rPr>
        <w:lastRenderedPageBreak/>
        <w:t>Beatrice in Act Two, Scene One</w:t>
      </w:r>
    </w:p>
    <w:p w14:paraId="3598B47C" w14:textId="6DB5C55C" w:rsidR="00A77C3E" w:rsidRDefault="006D25A9">
      <w:pPr>
        <w:pStyle w:val="BodyA"/>
        <w:tabs>
          <w:tab w:val="left" w:pos="2475"/>
        </w:tabs>
        <w:rPr>
          <w:sz w:val="24"/>
          <w:szCs w:val="24"/>
        </w:rPr>
      </w:pPr>
      <w:r>
        <w:rPr>
          <w:rFonts w:ascii="Trebuchet MS"/>
          <w:sz w:val="24"/>
          <w:szCs w:val="24"/>
        </w:rPr>
        <w:t xml:space="preserve">Scene One of Act Two of </w:t>
      </w:r>
      <w:r>
        <w:rPr>
          <w:rFonts w:ascii="Trebuchet MS"/>
          <w:i/>
          <w:iCs/>
          <w:sz w:val="24"/>
          <w:szCs w:val="24"/>
        </w:rPr>
        <w:t xml:space="preserve">The Cenci </w:t>
      </w:r>
      <w:r>
        <w:rPr>
          <w:rFonts w:ascii="Trebuchet MS"/>
          <w:sz w:val="24"/>
          <w:szCs w:val="24"/>
        </w:rPr>
        <w:t xml:space="preserve">takes place in a room of the </w:t>
      </w:r>
      <w:r>
        <w:rPr>
          <w:rFonts w:ascii="Trebuchet MS"/>
          <w:i/>
          <w:iCs/>
          <w:sz w:val="24"/>
          <w:szCs w:val="24"/>
        </w:rPr>
        <w:t xml:space="preserve">Cenci Palace. </w:t>
      </w:r>
      <w:r>
        <w:rPr>
          <w:rFonts w:ascii="Trebuchet MS"/>
          <w:sz w:val="24"/>
          <w:szCs w:val="24"/>
        </w:rPr>
        <w:t xml:space="preserve">It is described to be rather empty, with only a </w:t>
      </w:r>
      <w:r>
        <w:rPr>
          <w:rFonts w:hAnsi="Trebuchet MS"/>
          <w:sz w:val="24"/>
          <w:szCs w:val="24"/>
        </w:rPr>
        <w:t>‘</w:t>
      </w:r>
      <w:r>
        <w:rPr>
          <w:rFonts w:ascii="Trebuchet MS"/>
          <w:sz w:val="24"/>
          <w:szCs w:val="24"/>
        </w:rPr>
        <w:t xml:space="preserve">great bed in the </w:t>
      </w:r>
      <w:proofErr w:type="spellStart"/>
      <w:r>
        <w:rPr>
          <w:rFonts w:ascii="Trebuchet MS"/>
          <w:sz w:val="24"/>
          <w:szCs w:val="24"/>
        </w:rPr>
        <w:t>centre</w:t>
      </w:r>
      <w:proofErr w:type="spellEnd"/>
      <w:r>
        <w:rPr>
          <w:rFonts w:hAnsi="Trebuchet MS"/>
          <w:sz w:val="24"/>
          <w:szCs w:val="24"/>
        </w:rPr>
        <w:t>’</w:t>
      </w:r>
      <w:r>
        <w:rPr>
          <w:rFonts w:ascii="Trebuchet MS"/>
          <w:sz w:val="24"/>
          <w:szCs w:val="24"/>
        </w:rPr>
        <w:t xml:space="preserve">, and clearly dark as </w:t>
      </w:r>
      <w:r>
        <w:rPr>
          <w:rFonts w:hAnsi="Trebuchet MS"/>
          <w:sz w:val="24"/>
          <w:szCs w:val="24"/>
        </w:rPr>
        <w:t>‘</w:t>
      </w:r>
      <w:r>
        <w:rPr>
          <w:rFonts w:ascii="Trebuchet MS"/>
          <w:sz w:val="24"/>
          <w:szCs w:val="24"/>
        </w:rPr>
        <w:t>dusk is about to fall</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London: Calder &amp; Boyars. Act 2 Scene 1 p29)</w:t>
      </w:r>
      <w:r>
        <w:rPr>
          <w:rFonts w:ascii="Trebuchet MS"/>
          <w:sz w:val="24"/>
          <w:szCs w:val="24"/>
        </w:rPr>
        <w:t xml:space="preserve">. The scene consists of the depiction of </w:t>
      </w:r>
      <w:r>
        <w:rPr>
          <w:rFonts w:ascii="Trebuchet MS"/>
          <w:i/>
          <w:iCs/>
          <w:sz w:val="24"/>
          <w:szCs w:val="24"/>
        </w:rPr>
        <w:t>Beatrice</w:t>
      </w:r>
      <w:r>
        <w:rPr>
          <w:rFonts w:hAnsi="Trebuchet MS"/>
          <w:sz w:val="24"/>
          <w:szCs w:val="24"/>
        </w:rPr>
        <w:t>’</w:t>
      </w:r>
      <w:r>
        <w:rPr>
          <w:rFonts w:ascii="Trebuchet MS"/>
          <w:sz w:val="24"/>
          <w:szCs w:val="24"/>
        </w:rPr>
        <w:t xml:space="preserve">s fear of her father, which she shares with the step mother </w:t>
      </w:r>
      <w:proofErr w:type="spellStart"/>
      <w:r>
        <w:rPr>
          <w:rFonts w:ascii="Trebuchet MS"/>
          <w:i/>
          <w:iCs/>
          <w:sz w:val="24"/>
          <w:szCs w:val="24"/>
        </w:rPr>
        <w:t>Lucretia</w:t>
      </w:r>
      <w:proofErr w:type="spellEnd"/>
      <w:r>
        <w:rPr>
          <w:rFonts w:ascii="Trebuchet MS"/>
          <w:sz w:val="24"/>
          <w:szCs w:val="24"/>
        </w:rPr>
        <w:t xml:space="preserve">, after he had told her he was going to rape her. </w:t>
      </w:r>
      <w:proofErr w:type="spellStart"/>
      <w:r>
        <w:rPr>
          <w:rFonts w:ascii="Trebuchet MS"/>
          <w:i/>
          <w:iCs/>
          <w:sz w:val="24"/>
          <w:szCs w:val="24"/>
        </w:rPr>
        <w:t>Lucretia</w:t>
      </w:r>
      <w:proofErr w:type="spellEnd"/>
      <w:r>
        <w:rPr>
          <w:rFonts w:ascii="Trebuchet MS"/>
          <w:i/>
          <w:iCs/>
          <w:sz w:val="24"/>
          <w:szCs w:val="24"/>
        </w:rPr>
        <w:t xml:space="preserve"> </w:t>
      </w:r>
      <w:r>
        <w:rPr>
          <w:rFonts w:ascii="Trebuchet MS"/>
          <w:sz w:val="24"/>
          <w:szCs w:val="24"/>
        </w:rPr>
        <w:t xml:space="preserve">stops </w:t>
      </w:r>
      <w:r>
        <w:rPr>
          <w:rFonts w:ascii="Trebuchet MS"/>
          <w:i/>
          <w:iCs/>
          <w:sz w:val="24"/>
          <w:szCs w:val="24"/>
        </w:rPr>
        <w:t xml:space="preserve">Cenci </w:t>
      </w:r>
      <w:r>
        <w:rPr>
          <w:rFonts w:ascii="Trebuchet MS"/>
          <w:sz w:val="24"/>
          <w:szCs w:val="24"/>
        </w:rPr>
        <w:t xml:space="preserve">from attacking </w:t>
      </w:r>
      <w:r>
        <w:rPr>
          <w:rFonts w:ascii="Trebuchet MS"/>
          <w:i/>
          <w:iCs/>
          <w:sz w:val="24"/>
          <w:szCs w:val="24"/>
        </w:rPr>
        <w:t xml:space="preserve">Beatrice </w:t>
      </w:r>
      <w:r>
        <w:rPr>
          <w:rFonts w:ascii="Trebuchet MS"/>
          <w:sz w:val="24"/>
          <w:szCs w:val="24"/>
        </w:rPr>
        <w:t xml:space="preserve">and </w:t>
      </w:r>
      <w:r>
        <w:rPr>
          <w:rFonts w:ascii="Trebuchet MS"/>
          <w:i/>
          <w:iCs/>
          <w:sz w:val="24"/>
          <w:szCs w:val="24"/>
        </w:rPr>
        <w:t xml:space="preserve">Bernardo, </w:t>
      </w:r>
      <w:r>
        <w:rPr>
          <w:rFonts w:ascii="Trebuchet MS"/>
          <w:sz w:val="24"/>
          <w:szCs w:val="24"/>
        </w:rPr>
        <w:t xml:space="preserve">and goes on to talk to </w:t>
      </w:r>
      <w:r>
        <w:rPr>
          <w:rFonts w:ascii="Trebuchet MS"/>
          <w:i/>
          <w:iCs/>
          <w:sz w:val="24"/>
          <w:szCs w:val="24"/>
        </w:rPr>
        <w:t xml:space="preserve">Cenci </w:t>
      </w:r>
      <w:r>
        <w:rPr>
          <w:rFonts w:ascii="Trebuchet MS"/>
          <w:sz w:val="24"/>
          <w:szCs w:val="24"/>
        </w:rPr>
        <w:t xml:space="preserve">about his pain </w:t>
      </w:r>
      <w:r>
        <w:rPr>
          <w:rFonts w:hAnsi="Trebuchet MS"/>
          <w:sz w:val="24"/>
          <w:szCs w:val="24"/>
        </w:rPr>
        <w:t>–</w:t>
      </w:r>
      <w:r>
        <w:rPr>
          <w:rFonts w:hAnsi="Trebuchet MS"/>
          <w:sz w:val="24"/>
          <w:szCs w:val="24"/>
        </w:rPr>
        <w:t xml:space="preserve"> </w:t>
      </w:r>
      <w:r>
        <w:rPr>
          <w:rFonts w:ascii="Trebuchet MS"/>
          <w:sz w:val="24"/>
          <w:szCs w:val="24"/>
        </w:rPr>
        <w:t xml:space="preserve">to which he puts all the blame on his </w:t>
      </w:r>
      <w:r>
        <w:rPr>
          <w:rFonts w:hAnsi="Trebuchet MS"/>
          <w:sz w:val="24"/>
          <w:szCs w:val="24"/>
        </w:rPr>
        <w:t>‘</w:t>
      </w:r>
      <w:r>
        <w:rPr>
          <w:rFonts w:ascii="Trebuchet MS"/>
          <w:sz w:val="24"/>
          <w:szCs w:val="24"/>
        </w:rPr>
        <w:t>family: that is [his] wound</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London: Calder &amp; Boyars. Act 2 Scene 1 p32)</w:t>
      </w:r>
      <w:r>
        <w:rPr>
          <w:rFonts w:ascii="Trebuchet MS"/>
          <w:sz w:val="24"/>
          <w:szCs w:val="24"/>
        </w:rPr>
        <w:t xml:space="preserve">. </w:t>
      </w:r>
      <w:proofErr w:type="spellStart"/>
      <w:r>
        <w:rPr>
          <w:rFonts w:ascii="Trebuchet MS"/>
          <w:i/>
          <w:iCs/>
          <w:sz w:val="24"/>
          <w:szCs w:val="24"/>
        </w:rPr>
        <w:t>Lucretia</w:t>
      </w:r>
      <w:proofErr w:type="spellEnd"/>
      <w:r>
        <w:rPr>
          <w:rFonts w:ascii="Trebuchet MS"/>
          <w:i/>
          <w:iCs/>
          <w:sz w:val="24"/>
          <w:szCs w:val="24"/>
        </w:rPr>
        <w:t xml:space="preserve"> </w:t>
      </w:r>
      <w:r>
        <w:rPr>
          <w:rFonts w:ascii="Trebuchet MS"/>
          <w:sz w:val="24"/>
          <w:szCs w:val="24"/>
        </w:rPr>
        <w:t xml:space="preserve">and </w:t>
      </w:r>
      <w:r>
        <w:rPr>
          <w:rFonts w:ascii="Trebuchet MS"/>
          <w:i/>
          <w:iCs/>
          <w:sz w:val="24"/>
          <w:szCs w:val="24"/>
        </w:rPr>
        <w:t xml:space="preserve">Cenci </w:t>
      </w:r>
      <w:r>
        <w:rPr>
          <w:rFonts w:ascii="Trebuchet MS"/>
          <w:sz w:val="24"/>
          <w:szCs w:val="24"/>
        </w:rPr>
        <w:t xml:space="preserve">have a conversation about what he plans to do and </w:t>
      </w:r>
      <w:proofErr w:type="spellStart"/>
      <w:r>
        <w:rPr>
          <w:rFonts w:ascii="Trebuchet MS"/>
          <w:i/>
          <w:iCs/>
          <w:sz w:val="24"/>
          <w:szCs w:val="24"/>
        </w:rPr>
        <w:t>Lucretia</w:t>
      </w:r>
      <w:proofErr w:type="spellEnd"/>
      <w:r>
        <w:rPr>
          <w:rFonts w:ascii="Trebuchet MS"/>
          <w:i/>
          <w:iCs/>
          <w:sz w:val="24"/>
          <w:szCs w:val="24"/>
        </w:rPr>
        <w:t xml:space="preserve"> </w:t>
      </w:r>
      <w:r>
        <w:rPr>
          <w:rFonts w:ascii="Trebuchet MS"/>
          <w:sz w:val="24"/>
          <w:szCs w:val="24"/>
        </w:rPr>
        <w:t xml:space="preserve">sees that there is no way of stopping him. </w:t>
      </w:r>
    </w:p>
    <w:p w14:paraId="1210D79D" w14:textId="5522CEFC" w:rsidR="005C6D6D" w:rsidRDefault="00BC5C6B">
      <w:pPr>
        <w:pStyle w:val="BodyA"/>
        <w:tabs>
          <w:tab w:val="left" w:pos="2475"/>
        </w:tabs>
        <w:rPr>
          <w:noProof/>
          <w:lang w:val="en-GB"/>
        </w:rPr>
      </w:pPr>
      <w:r>
        <w:rPr>
          <w:noProof/>
          <w:lang w:val="en-GB"/>
        </w:rPr>
        <w:drawing>
          <wp:anchor distT="0" distB="0" distL="114300" distR="114300" simplePos="0" relativeHeight="251684864" behindDoc="1" locked="0" layoutInCell="1" allowOverlap="1" wp14:anchorId="3DC7131B" wp14:editId="487A05A2">
            <wp:simplePos x="0" y="0"/>
            <wp:positionH relativeFrom="margin">
              <wp:align>left</wp:align>
            </wp:positionH>
            <wp:positionV relativeFrom="paragraph">
              <wp:posOffset>2411730</wp:posOffset>
            </wp:positionV>
            <wp:extent cx="2838450" cy="1581150"/>
            <wp:effectExtent l="0" t="0" r="0" b="0"/>
            <wp:wrapTight wrapText="bothSides">
              <wp:wrapPolygon edited="0">
                <wp:start x="0" y="0"/>
                <wp:lineTo x="0" y="21340"/>
                <wp:lineTo x="21455" y="21340"/>
                <wp:lineTo x="214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982" t="14551" r="42461" b="50942"/>
                    <a:stretch/>
                  </pic:blipFill>
                  <pic:spPr bwMode="auto">
                    <a:xfrm>
                      <a:off x="0" y="0"/>
                      <a:ext cx="283845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88960" behindDoc="1" locked="0" layoutInCell="1" allowOverlap="1" wp14:anchorId="63AE29E5" wp14:editId="3A5EC26B">
                <wp:simplePos x="0" y="0"/>
                <wp:positionH relativeFrom="margin">
                  <wp:align>right</wp:align>
                </wp:positionH>
                <wp:positionV relativeFrom="paragraph">
                  <wp:posOffset>5621020</wp:posOffset>
                </wp:positionV>
                <wp:extent cx="5715000" cy="581025"/>
                <wp:effectExtent l="0" t="0" r="0" b="9525"/>
                <wp:wrapTight wrapText="bothSides">
                  <wp:wrapPolygon edited="0">
                    <wp:start x="0" y="0"/>
                    <wp:lineTo x="0" y="21246"/>
                    <wp:lineTo x="21528" y="21246"/>
                    <wp:lineTo x="21528"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715000" cy="581025"/>
                        </a:xfrm>
                        <a:prstGeom prst="rect">
                          <a:avLst/>
                        </a:prstGeom>
                        <a:solidFill>
                          <a:prstClr val="white"/>
                        </a:solidFill>
                        <a:ln>
                          <a:noFill/>
                        </a:ln>
                        <a:effectLst/>
                      </wps:spPr>
                      <wps:txbx>
                        <w:txbxContent>
                          <w:p w14:paraId="1BF6BC82" w14:textId="2E3F249A" w:rsidR="00BC5C6B" w:rsidRPr="00BC5C6B" w:rsidRDefault="00BC5C6B" w:rsidP="00BC5C6B">
                            <w:pPr>
                              <w:pStyle w:val="Caption"/>
                              <w:rPr>
                                <w:rFonts w:ascii="Calibri" w:eastAsia="Calibri" w:hAnsi="Calibri" w:cs="Calibri"/>
                                <w:noProof/>
                                <w:color w:val="000000"/>
                                <w:sz w:val="24"/>
                                <w:u w:color="000000"/>
                              </w:rPr>
                            </w:pPr>
                            <w:r w:rsidRPr="00BC5C6B">
                              <w:rPr>
                                <w:sz w:val="24"/>
                              </w:rPr>
                              <w:t xml:space="preserve">Figure </w:t>
                            </w:r>
                            <w:r w:rsidRPr="00BC5C6B">
                              <w:rPr>
                                <w:sz w:val="24"/>
                              </w:rPr>
                              <w:fldChar w:fldCharType="begin"/>
                            </w:r>
                            <w:r w:rsidRPr="00BC5C6B">
                              <w:rPr>
                                <w:sz w:val="24"/>
                              </w:rPr>
                              <w:instrText xml:space="preserve"> SEQ Figure \* ARABIC </w:instrText>
                            </w:r>
                            <w:r w:rsidRPr="00BC5C6B">
                              <w:rPr>
                                <w:sz w:val="24"/>
                              </w:rPr>
                              <w:fldChar w:fldCharType="separate"/>
                            </w:r>
                            <w:r w:rsidRPr="00BC5C6B">
                              <w:rPr>
                                <w:noProof/>
                                <w:sz w:val="24"/>
                              </w:rPr>
                              <w:t>5</w:t>
                            </w:r>
                            <w:r w:rsidRPr="00BC5C6B">
                              <w:rPr>
                                <w:sz w:val="24"/>
                              </w:rPr>
                              <w:fldChar w:fldCharType="end"/>
                            </w:r>
                            <w:r w:rsidRPr="00BC5C6B">
                              <w:rPr>
                                <w:sz w:val="24"/>
                              </w:rPr>
                              <w:t xml:space="preserve"> – Still images to show the change in movement made by </w:t>
                            </w:r>
                            <w:proofErr w:type="spellStart"/>
                            <w:r w:rsidRPr="00BC5C6B">
                              <w:rPr>
                                <w:sz w:val="24"/>
                              </w:rPr>
                              <w:t>Tatsumi</w:t>
                            </w:r>
                            <w:proofErr w:type="spellEnd"/>
                            <w:r w:rsidRPr="00BC5C6B">
                              <w:rPr>
                                <w:sz w:val="24"/>
                              </w:rPr>
                              <w:t xml:space="preserve"> </w:t>
                            </w:r>
                            <w:proofErr w:type="spellStart"/>
                            <w:r w:rsidRPr="00BC5C6B">
                              <w:rPr>
                                <w:sz w:val="24"/>
                              </w:rPr>
                              <w:t>Hijikata</w:t>
                            </w:r>
                            <w:proofErr w:type="spellEnd"/>
                            <w:r w:rsidRPr="00BC5C6B">
                              <w:rPr>
                                <w:sz w:val="24"/>
                              </w:rPr>
                              <w:t xml:space="preserve"> in this performance of ‘Summer Storm’ from 1973 https://www.youtube.com/watch?v=AEM9SAymJt4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29E5" id="Text Box 10" o:spid="_x0000_s1032" type="#_x0000_t202" style="position:absolute;margin-left:398.8pt;margin-top:442.6pt;width:450pt;height:45.75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" stroked="f">
                <v:textbox inset="0,0,0,0">
                  <w:txbxContent>
                    <w:p w14:paraId="1BF6BC82" w14:textId="2E3F249A" w:rsidR="00BC5C6B" w:rsidRPr="00BC5C6B" w:rsidRDefault="00BC5C6B" w:rsidP="00BC5C6B">
                      <w:pPr>
                        <w:pStyle w:val="Caption"/>
                        <w:rPr>
                          <w:rFonts w:ascii="Calibri" w:eastAsia="Calibri" w:hAnsi="Calibri" w:cs="Calibri"/>
                          <w:noProof/>
                          <w:color w:val="000000"/>
                          <w:sz w:val="24"/>
                          <w:u w:color="000000"/>
                        </w:rPr>
                      </w:pPr>
                      <w:r w:rsidRPr="00BC5C6B">
                        <w:rPr>
                          <w:sz w:val="24"/>
                        </w:rPr>
                        <w:t xml:space="preserve">Figure </w:t>
                      </w:r>
                      <w:r w:rsidRPr="00BC5C6B">
                        <w:rPr>
                          <w:sz w:val="24"/>
                        </w:rPr>
                        <w:fldChar w:fldCharType="begin"/>
                      </w:r>
                      <w:r w:rsidRPr="00BC5C6B">
                        <w:rPr>
                          <w:sz w:val="24"/>
                        </w:rPr>
                        <w:instrText xml:space="preserve"> SEQ Figure \* ARABIC </w:instrText>
                      </w:r>
                      <w:r w:rsidRPr="00BC5C6B">
                        <w:rPr>
                          <w:sz w:val="24"/>
                        </w:rPr>
                        <w:fldChar w:fldCharType="separate"/>
                      </w:r>
                      <w:r w:rsidRPr="00BC5C6B">
                        <w:rPr>
                          <w:noProof/>
                          <w:sz w:val="24"/>
                        </w:rPr>
                        <w:t>5</w:t>
                      </w:r>
                      <w:r w:rsidRPr="00BC5C6B">
                        <w:rPr>
                          <w:sz w:val="24"/>
                        </w:rPr>
                        <w:fldChar w:fldCharType="end"/>
                      </w:r>
                      <w:r w:rsidRPr="00BC5C6B">
                        <w:rPr>
                          <w:sz w:val="24"/>
                        </w:rPr>
                        <w:t xml:space="preserve"> – Still images to show the change in movement made by Tatsumi Hijikata in this performance of ‘Summer Storm’ from 1973 https://www.youtube.com/watch?v=AEM9SAymJt4</w:t>
                      </w:r>
                    </w:p>
                  </w:txbxContent>
                </v:textbox>
                <w10:wrap type="tight" anchorx="margin"/>
              </v:shape>
            </w:pict>
          </mc:Fallback>
        </mc:AlternateContent>
      </w:r>
      <w:r>
        <w:rPr>
          <w:noProof/>
          <w:lang w:val="en-GB"/>
        </w:rPr>
        <w:drawing>
          <wp:anchor distT="0" distB="0" distL="114300" distR="114300" simplePos="0" relativeHeight="251685888" behindDoc="1" locked="0" layoutInCell="1" allowOverlap="1" wp14:anchorId="4E62112D" wp14:editId="57F87C09">
            <wp:simplePos x="0" y="0"/>
            <wp:positionH relativeFrom="margin">
              <wp:align>left</wp:align>
            </wp:positionH>
            <wp:positionV relativeFrom="paragraph">
              <wp:posOffset>4011295</wp:posOffset>
            </wp:positionV>
            <wp:extent cx="2847975" cy="1552575"/>
            <wp:effectExtent l="0" t="0" r="9525" b="9525"/>
            <wp:wrapTight wrapText="bothSides">
              <wp:wrapPolygon edited="0">
                <wp:start x="0" y="0"/>
                <wp:lineTo x="0" y="21467"/>
                <wp:lineTo x="21528" y="21467"/>
                <wp:lineTo x="215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816" t="14967" r="42462" b="51150"/>
                    <a:stretch/>
                  </pic:blipFill>
                  <pic:spPr bwMode="auto">
                    <a:xfrm>
                      <a:off x="0" y="0"/>
                      <a:ext cx="284797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86912" behindDoc="1" locked="0" layoutInCell="1" allowOverlap="1" wp14:anchorId="4114A355" wp14:editId="45CDDD28">
            <wp:simplePos x="0" y="0"/>
            <wp:positionH relativeFrom="margin">
              <wp:align>right</wp:align>
            </wp:positionH>
            <wp:positionV relativeFrom="paragraph">
              <wp:posOffset>4011295</wp:posOffset>
            </wp:positionV>
            <wp:extent cx="2847975" cy="1552575"/>
            <wp:effectExtent l="0" t="0" r="9525" b="9525"/>
            <wp:wrapTight wrapText="bothSides">
              <wp:wrapPolygon edited="0">
                <wp:start x="0" y="0"/>
                <wp:lineTo x="0" y="21467"/>
                <wp:lineTo x="21528" y="21467"/>
                <wp:lineTo x="215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816" t="14551" r="42462" b="51566"/>
                    <a:stretch/>
                  </pic:blipFill>
                  <pic:spPr bwMode="auto">
                    <a:xfrm>
                      <a:off x="0" y="0"/>
                      <a:ext cx="284797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83840" behindDoc="1" locked="0" layoutInCell="1" allowOverlap="1" wp14:anchorId="2671E2B9" wp14:editId="6FD4338B">
            <wp:simplePos x="0" y="0"/>
            <wp:positionH relativeFrom="margin">
              <wp:align>right</wp:align>
            </wp:positionH>
            <wp:positionV relativeFrom="paragraph">
              <wp:posOffset>2418080</wp:posOffset>
            </wp:positionV>
            <wp:extent cx="2867025" cy="1574165"/>
            <wp:effectExtent l="0" t="0" r="9525" b="6985"/>
            <wp:wrapTight wrapText="bothSides">
              <wp:wrapPolygon edited="0">
                <wp:start x="0" y="0"/>
                <wp:lineTo x="0" y="21434"/>
                <wp:lineTo x="21528" y="21434"/>
                <wp:lineTo x="215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149" t="15175" r="42794" b="51149"/>
                    <a:stretch/>
                  </pic:blipFill>
                  <pic:spPr bwMode="auto">
                    <a:xfrm>
                      <a:off x="0" y="0"/>
                      <a:ext cx="2867025"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5A9">
        <w:rPr>
          <w:rFonts w:ascii="Trebuchet MS"/>
          <w:sz w:val="24"/>
          <w:szCs w:val="24"/>
        </w:rPr>
        <w:t xml:space="preserve">This scene starts with hectic movements as a </w:t>
      </w:r>
      <w:r w:rsidR="006D25A9">
        <w:rPr>
          <w:rFonts w:hAnsi="Trebuchet MS"/>
          <w:sz w:val="24"/>
          <w:szCs w:val="24"/>
        </w:rPr>
        <w:t>‘</w:t>
      </w:r>
      <w:r w:rsidR="006D25A9">
        <w:rPr>
          <w:rFonts w:ascii="Trebuchet MS"/>
          <w:sz w:val="24"/>
          <w:szCs w:val="24"/>
        </w:rPr>
        <w:t>panic-stricken</w:t>
      </w:r>
      <w:r w:rsidR="006D25A9">
        <w:rPr>
          <w:rFonts w:hAnsi="Trebuchet MS"/>
          <w:sz w:val="24"/>
          <w:szCs w:val="24"/>
        </w:rPr>
        <w:t>’</w:t>
      </w:r>
      <w:r w:rsidR="006D25A9">
        <w:rPr>
          <w:rFonts w:hAnsi="Trebuchet MS"/>
          <w:sz w:val="24"/>
          <w:szCs w:val="24"/>
        </w:rPr>
        <w:t xml:space="preserve"> </w:t>
      </w:r>
      <w:r w:rsidR="006D25A9">
        <w:rPr>
          <w:rFonts w:ascii="Trebuchet MS"/>
          <w:i/>
          <w:iCs/>
          <w:sz w:val="24"/>
          <w:szCs w:val="24"/>
        </w:rPr>
        <w:t xml:space="preserve">Beatrice </w:t>
      </w:r>
      <w:r w:rsidR="006D25A9">
        <w:rPr>
          <w:rFonts w:hAnsi="Trebuchet MS"/>
          <w:sz w:val="24"/>
          <w:szCs w:val="24"/>
        </w:rPr>
        <w:t>‘</w:t>
      </w:r>
      <w:r w:rsidR="006D25A9">
        <w:rPr>
          <w:rFonts w:ascii="Trebuchet MS"/>
          <w:sz w:val="24"/>
          <w:szCs w:val="24"/>
        </w:rPr>
        <w:t>bursts in</w:t>
      </w:r>
      <w:r w:rsidR="006D25A9">
        <w:rPr>
          <w:rFonts w:hAnsi="Trebuchet MS"/>
          <w:sz w:val="24"/>
          <w:szCs w:val="24"/>
        </w:rPr>
        <w:t>’</w:t>
      </w:r>
      <w:r w:rsidR="006D25A9">
        <w:rPr>
          <w:rFonts w:hAnsi="Trebuchet MS"/>
          <w:sz w:val="24"/>
          <w:szCs w:val="24"/>
        </w:rPr>
        <w:t xml:space="preserve"> </w:t>
      </w:r>
      <w:r w:rsidR="006D25A9">
        <w:rPr>
          <w:rFonts w:ascii="Trebuchet MS Bold"/>
          <w:sz w:val="24"/>
          <w:szCs w:val="24"/>
        </w:rPr>
        <w:t>(</w:t>
      </w:r>
      <w:proofErr w:type="spellStart"/>
      <w:r w:rsidR="006D25A9">
        <w:rPr>
          <w:rFonts w:ascii="Trebuchet MS Bold"/>
          <w:sz w:val="24"/>
          <w:szCs w:val="24"/>
        </w:rPr>
        <w:t>Artaud</w:t>
      </w:r>
      <w:proofErr w:type="spellEnd"/>
      <w:r w:rsidR="006D25A9">
        <w:rPr>
          <w:rFonts w:ascii="Trebuchet MS Bold"/>
          <w:sz w:val="24"/>
          <w:szCs w:val="24"/>
        </w:rPr>
        <w:t xml:space="preserve"> A. (1969). </w:t>
      </w:r>
      <w:r w:rsidR="006D25A9">
        <w:rPr>
          <w:rFonts w:ascii="Trebuchet MS"/>
          <w:b/>
          <w:bCs/>
          <w:i/>
          <w:iCs/>
          <w:sz w:val="24"/>
          <w:szCs w:val="24"/>
        </w:rPr>
        <w:t>The Cenci</w:t>
      </w:r>
      <w:r w:rsidR="006D25A9">
        <w:rPr>
          <w:rFonts w:ascii="Trebuchet MS Bold"/>
          <w:sz w:val="24"/>
          <w:szCs w:val="24"/>
        </w:rPr>
        <w:t>. London: Calder &amp; Boyars. Act 2 Scene 1 p29)</w:t>
      </w:r>
      <w:r w:rsidR="006D25A9">
        <w:rPr>
          <w:rFonts w:ascii="Trebuchet MS"/>
          <w:sz w:val="24"/>
          <w:szCs w:val="24"/>
        </w:rPr>
        <w:t xml:space="preserve">. In this scene, her character noticeably changes, as she is clearly more panicked and worried. Whereas in Act 1 Scene 3 she seemed much stronger than </w:t>
      </w:r>
      <w:proofErr w:type="spellStart"/>
      <w:r w:rsidR="006D25A9">
        <w:rPr>
          <w:rFonts w:ascii="Trebuchet MS"/>
          <w:i/>
          <w:iCs/>
          <w:sz w:val="24"/>
          <w:szCs w:val="24"/>
        </w:rPr>
        <w:t>Lucretia</w:t>
      </w:r>
      <w:proofErr w:type="spellEnd"/>
      <w:r w:rsidR="006D25A9">
        <w:rPr>
          <w:rFonts w:ascii="Trebuchet MS"/>
          <w:i/>
          <w:iCs/>
          <w:sz w:val="24"/>
          <w:szCs w:val="24"/>
        </w:rPr>
        <w:t xml:space="preserve">, </w:t>
      </w:r>
      <w:r w:rsidR="006D25A9">
        <w:rPr>
          <w:rFonts w:ascii="Trebuchet MS"/>
          <w:sz w:val="24"/>
          <w:szCs w:val="24"/>
        </w:rPr>
        <w:t xml:space="preserve">this is completely different in this scene where she relies on the help of </w:t>
      </w:r>
      <w:proofErr w:type="spellStart"/>
      <w:r w:rsidR="006D25A9">
        <w:rPr>
          <w:rFonts w:ascii="Trebuchet MS"/>
          <w:i/>
          <w:iCs/>
          <w:sz w:val="24"/>
          <w:szCs w:val="24"/>
        </w:rPr>
        <w:t>Lucretia</w:t>
      </w:r>
      <w:proofErr w:type="spellEnd"/>
      <w:r w:rsidR="006D25A9">
        <w:rPr>
          <w:rFonts w:ascii="Trebuchet MS"/>
          <w:i/>
          <w:iCs/>
          <w:sz w:val="24"/>
          <w:szCs w:val="24"/>
        </w:rPr>
        <w:t xml:space="preserve"> </w:t>
      </w:r>
      <w:r w:rsidR="006D25A9">
        <w:rPr>
          <w:rFonts w:ascii="Trebuchet MS"/>
          <w:sz w:val="24"/>
          <w:szCs w:val="24"/>
        </w:rPr>
        <w:t xml:space="preserve">to protect her from </w:t>
      </w:r>
      <w:r w:rsidR="006D25A9">
        <w:rPr>
          <w:rFonts w:ascii="Trebuchet MS"/>
          <w:i/>
          <w:iCs/>
          <w:sz w:val="24"/>
          <w:szCs w:val="24"/>
        </w:rPr>
        <w:t xml:space="preserve">Cenci. </w:t>
      </w:r>
      <w:r w:rsidR="006D25A9">
        <w:rPr>
          <w:rFonts w:ascii="Trebuchet MS"/>
          <w:sz w:val="24"/>
          <w:szCs w:val="24"/>
        </w:rPr>
        <w:t xml:space="preserve">Therefore, there will need to be an extreme change in </w:t>
      </w:r>
      <w:r w:rsidR="006D25A9">
        <w:rPr>
          <w:rFonts w:ascii="Trebuchet MS"/>
          <w:i/>
          <w:iCs/>
          <w:sz w:val="24"/>
          <w:szCs w:val="24"/>
        </w:rPr>
        <w:t>Beatrice</w:t>
      </w:r>
      <w:r w:rsidR="006D25A9">
        <w:rPr>
          <w:rFonts w:hAnsi="Trebuchet MS"/>
          <w:sz w:val="24"/>
          <w:szCs w:val="24"/>
        </w:rPr>
        <w:t>’</w:t>
      </w:r>
      <w:r w:rsidR="006D25A9">
        <w:rPr>
          <w:rFonts w:ascii="Trebuchet MS"/>
          <w:sz w:val="24"/>
          <w:szCs w:val="24"/>
        </w:rPr>
        <w:t xml:space="preserve">s physicality and movement between these scenes. In this scene </w:t>
      </w:r>
      <w:r w:rsidR="006D25A9">
        <w:rPr>
          <w:rFonts w:ascii="Trebuchet MS"/>
          <w:i/>
          <w:iCs/>
          <w:sz w:val="24"/>
          <w:szCs w:val="24"/>
        </w:rPr>
        <w:t>Beatrice</w:t>
      </w:r>
      <w:r w:rsidR="006D25A9">
        <w:rPr>
          <w:rFonts w:hAnsi="Trebuchet MS"/>
          <w:sz w:val="24"/>
          <w:szCs w:val="24"/>
        </w:rPr>
        <w:t>’</w:t>
      </w:r>
      <w:r w:rsidR="006D25A9">
        <w:rPr>
          <w:rFonts w:ascii="Trebuchet MS"/>
          <w:sz w:val="24"/>
          <w:szCs w:val="24"/>
        </w:rPr>
        <w:t xml:space="preserve">s movements would be more extreme and, more suited to the style of the </w:t>
      </w:r>
      <w:r w:rsidR="006D25A9">
        <w:rPr>
          <w:rFonts w:ascii="Trebuchet MS"/>
          <w:i/>
          <w:iCs/>
          <w:sz w:val="24"/>
          <w:szCs w:val="24"/>
        </w:rPr>
        <w:t xml:space="preserve">Theatre Of Cruelty. </w:t>
      </w:r>
      <w:r w:rsidR="006D25A9">
        <w:rPr>
          <w:rFonts w:ascii="Trebuchet MS"/>
          <w:sz w:val="24"/>
          <w:szCs w:val="24"/>
        </w:rPr>
        <w:t xml:space="preserve">To help with decisions of the physicality of </w:t>
      </w:r>
      <w:r w:rsidR="006D25A9">
        <w:rPr>
          <w:rFonts w:ascii="Trebuchet MS"/>
          <w:i/>
          <w:iCs/>
          <w:sz w:val="24"/>
          <w:szCs w:val="24"/>
        </w:rPr>
        <w:t xml:space="preserve">Beatrice, </w:t>
      </w:r>
      <w:r w:rsidR="006D25A9">
        <w:rPr>
          <w:rFonts w:ascii="Trebuchet MS"/>
          <w:sz w:val="24"/>
          <w:szCs w:val="24"/>
        </w:rPr>
        <w:t xml:space="preserve">it is helpful to watch images of </w:t>
      </w:r>
      <w:r w:rsidR="006D25A9">
        <w:rPr>
          <w:rFonts w:hAnsi="Trebuchet MS"/>
          <w:sz w:val="24"/>
          <w:szCs w:val="24"/>
        </w:rPr>
        <w:t>‘</w:t>
      </w:r>
      <w:r w:rsidR="006D25A9">
        <w:rPr>
          <w:rFonts w:ascii="Trebuchet MS"/>
          <w:sz w:val="24"/>
          <w:szCs w:val="24"/>
        </w:rPr>
        <w:t xml:space="preserve">Japanese </w:t>
      </w:r>
      <w:proofErr w:type="spellStart"/>
      <w:r w:rsidR="006D25A9">
        <w:rPr>
          <w:rFonts w:ascii="Trebuchet MS"/>
          <w:sz w:val="24"/>
          <w:szCs w:val="24"/>
        </w:rPr>
        <w:t>butoh</w:t>
      </w:r>
      <w:proofErr w:type="spellEnd"/>
      <w:r w:rsidR="006D25A9">
        <w:rPr>
          <w:rFonts w:ascii="Trebuchet MS"/>
          <w:sz w:val="24"/>
          <w:szCs w:val="24"/>
        </w:rPr>
        <w:t xml:space="preserve"> performers such as </w:t>
      </w:r>
      <w:proofErr w:type="spellStart"/>
      <w:r w:rsidR="006D25A9">
        <w:rPr>
          <w:rFonts w:ascii="Trebuchet MS"/>
          <w:sz w:val="24"/>
          <w:szCs w:val="24"/>
        </w:rPr>
        <w:t>Tatsumi</w:t>
      </w:r>
      <w:proofErr w:type="spellEnd"/>
      <w:r w:rsidR="006D25A9">
        <w:rPr>
          <w:rFonts w:ascii="Trebuchet MS"/>
          <w:sz w:val="24"/>
          <w:szCs w:val="24"/>
        </w:rPr>
        <w:t xml:space="preserve"> </w:t>
      </w:r>
      <w:proofErr w:type="spellStart"/>
      <w:r w:rsidR="006D25A9">
        <w:rPr>
          <w:rFonts w:ascii="Trebuchet MS"/>
          <w:sz w:val="24"/>
          <w:szCs w:val="24"/>
        </w:rPr>
        <w:t>Hijikata</w:t>
      </w:r>
      <w:proofErr w:type="spellEnd"/>
      <w:r>
        <w:rPr>
          <w:rFonts w:ascii="Trebuchet MS"/>
          <w:sz w:val="24"/>
          <w:szCs w:val="24"/>
        </w:rPr>
        <w:t xml:space="preserve"> (shown in </w:t>
      </w:r>
      <w:r>
        <w:rPr>
          <w:rFonts w:ascii="Trebuchet MS"/>
          <w:i/>
          <w:sz w:val="24"/>
          <w:szCs w:val="24"/>
        </w:rPr>
        <w:t>figure 6)</w:t>
      </w:r>
      <w:r w:rsidR="006D25A9">
        <w:rPr>
          <w:rFonts w:ascii="Trebuchet MS"/>
          <w:sz w:val="24"/>
          <w:szCs w:val="24"/>
        </w:rPr>
        <w:t xml:space="preserve">, who are inspired by </w:t>
      </w:r>
      <w:proofErr w:type="spellStart"/>
      <w:r w:rsidR="006D25A9">
        <w:rPr>
          <w:rFonts w:ascii="Trebuchet MS"/>
          <w:sz w:val="24"/>
          <w:szCs w:val="24"/>
        </w:rPr>
        <w:t>Artaud</w:t>
      </w:r>
      <w:r w:rsidR="006D25A9">
        <w:rPr>
          <w:rFonts w:hAnsi="Trebuchet MS"/>
          <w:sz w:val="24"/>
          <w:szCs w:val="24"/>
        </w:rPr>
        <w:t>’</w:t>
      </w:r>
      <w:r w:rsidR="006D25A9">
        <w:rPr>
          <w:rFonts w:ascii="Trebuchet MS"/>
          <w:sz w:val="24"/>
          <w:szCs w:val="24"/>
        </w:rPr>
        <w:t>s</w:t>
      </w:r>
      <w:proofErr w:type="spellEnd"/>
      <w:r w:rsidR="006D25A9">
        <w:rPr>
          <w:rFonts w:ascii="Trebuchet MS"/>
          <w:sz w:val="24"/>
          <w:szCs w:val="24"/>
        </w:rPr>
        <w:t xml:space="preserve"> work</w:t>
      </w:r>
      <w:r w:rsidR="006D25A9">
        <w:rPr>
          <w:rFonts w:hAnsi="Trebuchet MS"/>
          <w:sz w:val="24"/>
          <w:szCs w:val="24"/>
        </w:rPr>
        <w:t>’</w:t>
      </w:r>
      <w:r w:rsidR="006D25A9">
        <w:rPr>
          <w:rFonts w:hAnsi="Trebuchet MS"/>
          <w:sz w:val="24"/>
          <w:szCs w:val="24"/>
        </w:rPr>
        <w:t xml:space="preserve"> </w:t>
      </w:r>
      <w:r w:rsidR="006D25A9">
        <w:rPr>
          <w:rFonts w:ascii="Trebuchet MS Bold"/>
          <w:sz w:val="24"/>
          <w:szCs w:val="24"/>
        </w:rPr>
        <w:t>(Barber S., Email Interview, July 17, 2014).</w:t>
      </w:r>
    </w:p>
    <w:p w14:paraId="3E50DA87" w14:textId="0DA9F110" w:rsidR="00A77C3E" w:rsidRDefault="006D25A9">
      <w:pPr>
        <w:pStyle w:val="BodyA"/>
        <w:tabs>
          <w:tab w:val="left" w:pos="2475"/>
        </w:tabs>
        <w:rPr>
          <w:sz w:val="24"/>
          <w:szCs w:val="24"/>
        </w:rPr>
      </w:pPr>
      <w:r>
        <w:rPr>
          <w:rFonts w:ascii="Trebuchet MS"/>
          <w:sz w:val="24"/>
          <w:szCs w:val="24"/>
        </w:rPr>
        <w:lastRenderedPageBreak/>
        <w:t xml:space="preserve">Watching these performers, you can see how they change their rhythms, in a similar way expected in the </w:t>
      </w:r>
      <w:r>
        <w:rPr>
          <w:rFonts w:ascii="Trebuchet MS"/>
          <w:i/>
          <w:iCs/>
          <w:sz w:val="24"/>
          <w:szCs w:val="24"/>
        </w:rPr>
        <w:t>Theatre Of Cruelty</w:t>
      </w:r>
      <w:r>
        <w:rPr>
          <w:rFonts w:asci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xml:space="preserve">. 7th ed. United Kingdom: Allyn and Bacon. p478). </w:t>
      </w:r>
      <w:r>
        <w:rPr>
          <w:rFonts w:ascii="Trebuchet MS"/>
          <w:sz w:val="24"/>
          <w:szCs w:val="24"/>
        </w:rPr>
        <w:t xml:space="preserve">However, unlike in the style of </w:t>
      </w:r>
      <w:r>
        <w:rPr>
          <w:rFonts w:ascii="Trebuchet MS"/>
          <w:i/>
          <w:iCs/>
          <w:sz w:val="24"/>
          <w:szCs w:val="24"/>
        </w:rPr>
        <w:t xml:space="preserve">Dramatic Theatre, </w:t>
      </w:r>
      <w:r>
        <w:rPr>
          <w:rFonts w:ascii="Trebuchet MS"/>
          <w:sz w:val="24"/>
          <w:szCs w:val="24"/>
        </w:rPr>
        <w:t xml:space="preserve">the </w:t>
      </w:r>
      <w:r>
        <w:rPr>
          <w:rFonts w:ascii="Trebuchet MS"/>
          <w:i/>
          <w:iCs/>
          <w:sz w:val="24"/>
          <w:szCs w:val="24"/>
        </w:rPr>
        <w:t xml:space="preserve">Theatre of Cruelty </w:t>
      </w:r>
      <w:r>
        <w:rPr>
          <w:rFonts w:ascii="Trebuchet MS"/>
          <w:sz w:val="24"/>
          <w:szCs w:val="24"/>
        </w:rPr>
        <w:t xml:space="preserve">was interested in </w:t>
      </w:r>
      <w:r>
        <w:rPr>
          <w:rFonts w:hAnsi="Trebuchet MS"/>
          <w:sz w:val="24"/>
          <w:szCs w:val="24"/>
        </w:rPr>
        <w:t>‘</w:t>
      </w:r>
      <w:r>
        <w:rPr>
          <w:rFonts w:ascii="Trebuchet MS"/>
          <w:sz w:val="24"/>
          <w:szCs w:val="24"/>
        </w:rPr>
        <w:t>contradiction and irrationality</w:t>
      </w:r>
      <w:r>
        <w:rPr>
          <w:rFonts w:hAnsi="Trebuchet MS"/>
          <w:sz w:val="24"/>
          <w:szCs w:val="24"/>
        </w:rPr>
        <w:t>’</w:t>
      </w:r>
      <w:r>
        <w:rPr>
          <w:rFonts w:ascii="Trebuchet MS"/>
          <w:sz w:val="24"/>
          <w:szCs w:val="24"/>
        </w:rPr>
        <w:t xml:space="preserve">, so there may be </w:t>
      </w:r>
      <w:r>
        <w:rPr>
          <w:rFonts w:hAnsi="Trebuchet MS"/>
          <w:sz w:val="24"/>
          <w:szCs w:val="24"/>
        </w:rPr>
        <w:t>‘</w:t>
      </w:r>
      <w:r>
        <w:rPr>
          <w:rFonts w:ascii="Trebuchet MS"/>
          <w:sz w:val="24"/>
          <w:szCs w:val="24"/>
        </w:rPr>
        <w:t>no need to differentiate</w:t>
      </w:r>
      <w:r>
        <w:rPr>
          <w:rFonts w:hAnsi="Trebuchet MS"/>
          <w:sz w:val="24"/>
          <w:szCs w:val="24"/>
        </w:rPr>
        <w:t>’</w:t>
      </w:r>
      <w:r>
        <w:rPr>
          <w:rFonts w:hAnsi="Trebuchet MS"/>
          <w:sz w:val="24"/>
          <w:szCs w:val="24"/>
        </w:rPr>
        <w:t xml:space="preserve"> </w:t>
      </w:r>
      <w:r>
        <w:rPr>
          <w:rFonts w:ascii="Trebuchet MS Bold"/>
          <w:sz w:val="24"/>
          <w:szCs w:val="24"/>
        </w:rPr>
        <w:t xml:space="preserve">(Barber S., Email Interview, </w:t>
      </w:r>
      <w:proofErr w:type="gramStart"/>
      <w:r>
        <w:rPr>
          <w:rFonts w:ascii="Trebuchet MS Bold"/>
          <w:sz w:val="24"/>
          <w:szCs w:val="24"/>
        </w:rPr>
        <w:t>July</w:t>
      </w:r>
      <w:proofErr w:type="gramEnd"/>
      <w:r>
        <w:rPr>
          <w:rFonts w:ascii="Trebuchet MS Bold"/>
          <w:sz w:val="24"/>
          <w:szCs w:val="24"/>
        </w:rPr>
        <w:t xml:space="preserve"> 18, 2014). </w:t>
      </w:r>
      <w:r>
        <w:rPr>
          <w:rFonts w:ascii="Trebuchet MS"/>
          <w:sz w:val="24"/>
          <w:szCs w:val="24"/>
        </w:rPr>
        <w:t xml:space="preserve">This means that </w:t>
      </w:r>
      <w:r>
        <w:rPr>
          <w:rFonts w:ascii="Trebuchet MS"/>
          <w:i/>
          <w:iCs/>
          <w:sz w:val="24"/>
          <w:szCs w:val="24"/>
        </w:rPr>
        <w:t xml:space="preserve">Beatrice </w:t>
      </w:r>
      <w:r>
        <w:rPr>
          <w:rFonts w:ascii="Trebuchet MS"/>
          <w:sz w:val="24"/>
          <w:szCs w:val="24"/>
        </w:rPr>
        <w:t xml:space="preserve">could actually be portrayed in the same way throughout the play, because in the </w:t>
      </w:r>
      <w:r>
        <w:rPr>
          <w:rFonts w:ascii="Trebuchet MS"/>
          <w:i/>
          <w:iCs/>
          <w:sz w:val="24"/>
          <w:szCs w:val="24"/>
        </w:rPr>
        <w:t xml:space="preserve">Theatre of Cruelty, </w:t>
      </w:r>
      <w:r>
        <w:rPr>
          <w:rFonts w:ascii="Trebuchet MS"/>
          <w:sz w:val="24"/>
          <w:szCs w:val="24"/>
        </w:rPr>
        <w:t xml:space="preserve">changing the character along with your emotions was not necessary. This shows a performer playing the role of </w:t>
      </w:r>
      <w:r>
        <w:rPr>
          <w:rFonts w:ascii="Trebuchet MS"/>
          <w:i/>
          <w:iCs/>
          <w:sz w:val="24"/>
          <w:szCs w:val="24"/>
        </w:rPr>
        <w:t xml:space="preserve">Beatrice </w:t>
      </w:r>
      <w:r>
        <w:rPr>
          <w:rFonts w:ascii="Trebuchet MS"/>
          <w:sz w:val="24"/>
          <w:szCs w:val="24"/>
        </w:rPr>
        <w:t xml:space="preserve">can make the choice to play a </w:t>
      </w:r>
      <w:r>
        <w:rPr>
          <w:rFonts w:hAnsi="Trebuchet MS"/>
          <w:sz w:val="24"/>
          <w:szCs w:val="24"/>
        </w:rPr>
        <w:t>“</w:t>
      </w:r>
      <w:r>
        <w:rPr>
          <w:rFonts w:ascii="Trebuchet MS"/>
          <w:sz w:val="24"/>
          <w:szCs w:val="24"/>
        </w:rPr>
        <w:t>distressed</w:t>
      </w:r>
      <w:r>
        <w:rPr>
          <w:rFonts w:hAnsi="Trebuchet MS"/>
          <w:sz w:val="24"/>
          <w:szCs w:val="24"/>
        </w:rPr>
        <w:t>”</w:t>
      </w:r>
      <w:r>
        <w:rPr>
          <w:rFonts w:hAnsi="Trebuchet MS"/>
          <w:sz w:val="24"/>
          <w:szCs w:val="24"/>
        </w:rPr>
        <w:t xml:space="preserve"> </w:t>
      </w:r>
      <w:r>
        <w:rPr>
          <w:rFonts w:ascii="Trebuchet MS"/>
          <w:i/>
          <w:iCs/>
          <w:sz w:val="24"/>
          <w:szCs w:val="24"/>
        </w:rPr>
        <w:t xml:space="preserve">Beatrice </w:t>
      </w:r>
      <w:r>
        <w:rPr>
          <w:rFonts w:ascii="Trebuchet MS"/>
          <w:sz w:val="24"/>
          <w:szCs w:val="24"/>
        </w:rPr>
        <w:t xml:space="preserve">in the same way as a </w:t>
      </w:r>
      <w:r>
        <w:rPr>
          <w:rFonts w:hAnsi="Trebuchet MS"/>
          <w:sz w:val="24"/>
          <w:szCs w:val="24"/>
        </w:rPr>
        <w:t>“</w:t>
      </w:r>
      <w:r>
        <w:rPr>
          <w:rFonts w:ascii="Trebuchet MS"/>
          <w:sz w:val="24"/>
          <w:szCs w:val="24"/>
        </w:rPr>
        <w:t>relaxed</w:t>
      </w:r>
      <w:r>
        <w:rPr>
          <w:rFonts w:hAnsi="Trebuchet MS"/>
          <w:sz w:val="24"/>
          <w:szCs w:val="24"/>
        </w:rPr>
        <w:t>”</w:t>
      </w:r>
      <w:r>
        <w:rPr>
          <w:rFonts w:hAnsi="Trebuchet MS"/>
          <w:sz w:val="24"/>
          <w:szCs w:val="24"/>
        </w:rPr>
        <w:t xml:space="preserve"> </w:t>
      </w:r>
      <w:r>
        <w:rPr>
          <w:rFonts w:ascii="Trebuchet MS"/>
          <w:i/>
          <w:iCs/>
          <w:sz w:val="24"/>
          <w:szCs w:val="24"/>
        </w:rPr>
        <w:t>Beatrice</w:t>
      </w:r>
      <w:r>
        <w:rPr>
          <w:rFonts w:ascii="Trebuchet MS"/>
          <w:b/>
          <w:bCs/>
          <w:i/>
          <w:iCs/>
          <w:sz w:val="24"/>
          <w:szCs w:val="24"/>
        </w:rPr>
        <w:t>.</w:t>
      </w:r>
      <w:r>
        <w:rPr>
          <w:rFonts w:ascii="Trebuchet MS"/>
          <w:sz w:val="24"/>
          <w:szCs w:val="24"/>
        </w:rPr>
        <w:t xml:space="preserve"> However, in either choice, the physical dedication to the character would still be highly expected.</w:t>
      </w:r>
    </w:p>
    <w:p w14:paraId="3EDC52F2" w14:textId="7E6F129B" w:rsidR="00A77C3E" w:rsidRDefault="006D25A9">
      <w:pPr>
        <w:pStyle w:val="BodyA"/>
        <w:tabs>
          <w:tab w:val="left" w:pos="2475"/>
        </w:tabs>
        <w:rPr>
          <w:sz w:val="24"/>
          <w:szCs w:val="24"/>
        </w:rPr>
      </w:pPr>
      <w:r>
        <w:rPr>
          <w:rFonts w:ascii="Trebuchet MS"/>
          <w:sz w:val="24"/>
          <w:szCs w:val="24"/>
        </w:rPr>
        <w:t xml:space="preserve">Dealing with such an atrocity as </w:t>
      </w:r>
      <w:proofErr w:type="spellStart"/>
      <w:r w:rsidR="00AB1307" w:rsidRPr="00AB1307">
        <w:rPr>
          <w:rFonts w:ascii="Trebuchet MS"/>
          <w:sz w:val="24"/>
          <w:szCs w:val="24"/>
          <w:lang w:val="en-GB"/>
        </w:rPr>
        <w:t>incestual</w:t>
      </w:r>
      <w:proofErr w:type="spellEnd"/>
      <w:r>
        <w:rPr>
          <w:rFonts w:ascii="Trebuchet MS"/>
          <w:sz w:val="24"/>
          <w:szCs w:val="24"/>
        </w:rPr>
        <w:t xml:space="preserve"> rape was typical of a performance in the </w:t>
      </w:r>
      <w:r>
        <w:rPr>
          <w:rFonts w:ascii="Trebuchet MS"/>
          <w:i/>
          <w:iCs/>
          <w:sz w:val="24"/>
          <w:szCs w:val="24"/>
        </w:rPr>
        <w:t xml:space="preserve">Theatre Of Cruelty </w:t>
      </w:r>
      <w:r>
        <w:rPr>
          <w:rFonts w:ascii="Trebuchet MS"/>
          <w:sz w:val="24"/>
          <w:szCs w:val="24"/>
        </w:rPr>
        <w:t xml:space="preserve">style, because </w:t>
      </w:r>
      <w:proofErr w:type="spellStart"/>
      <w:r>
        <w:rPr>
          <w:rFonts w:ascii="Trebuchet MS"/>
          <w:i/>
          <w:iCs/>
          <w:sz w:val="24"/>
          <w:szCs w:val="24"/>
        </w:rPr>
        <w:t>Artaud</w:t>
      </w:r>
      <w:proofErr w:type="spellEnd"/>
      <w:r>
        <w:rPr>
          <w:rFonts w:ascii="Trebuchet MS"/>
          <w:i/>
          <w:iCs/>
          <w:sz w:val="24"/>
          <w:szCs w:val="24"/>
        </w:rPr>
        <w:t xml:space="preserve"> </w:t>
      </w:r>
      <w:r>
        <w:rPr>
          <w:rFonts w:ascii="Trebuchet MS"/>
          <w:sz w:val="24"/>
          <w:szCs w:val="24"/>
        </w:rPr>
        <w:t xml:space="preserve">believed that </w:t>
      </w:r>
      <w:r>
        <w:rPr>
          <w:rFonts w:hAnsi="Trebuchet MS"/>
          <w:sz w:val="24"/>
          <w:szCs w:val="24"/>
        </w:rPr>
        <w:t>‘</w:t>
      </w:r>
      <w:r>
        <w:rPr>
          <w:rFonts w:ascii="Trebuchet MS"/>
          <w:sz w:val="24"/>
          <w:szCs w:val="24"/>
        </w:rPr>
        <w:t>the violent act carried out within a theatre was infinitely more powerful than the real act of violence carried out elsewhere</w:t>
      </w:r>
      <w:r>
        <w:rPr>
          <w:rFonts w:hAnsi="Trebuchet MS"/>
          <w:sz w:val="24"/>
          <w:szCs w:val="24"/>
        </w:rPr>
        <w:t>’</w:t>
      </w:r>
      <w:r>
        <w:rPr>
          <w:rFonts w:hAnsi="Trebuchet MS"/>
          <w:sz w:val="24"/>
          <w:szCs w:val="24"/>
        </w:rPr>
        <w:t xml:space="preserve"> </w:t>
      </w:r>
      <w:r>
        <w:rPr>
          <w:rFonts w:ascii="Trebuchet MS Bold"/>
          <w:sz w:val="24"/>
          <w:szCs w:val="24"/>
        </w:rPr>
        <w:t xml:space="preserve">(Freeman J. (2007). </w:t>
      </w:r>
      <w:r>
        <w:rPr>
          <w:rFonts w:ascii="Trebuchet MS"/>
          <w:b/>
          <w:bCs/>
          <w:i/>
          <w:iCs/>
          <w:sz w:val="24"/>
          <w:szCs w:val="24"/>
        </w:rPr>
        <w:t>new performance/new writing</w:t>
      </w:r>
      <w:r>
        <w:rPr>
          <w:rFonts w:ascii="Trebuchet MS Bold"/>
          <w:sz w:val="24"/>
          <w:szCs w:val="24"/>
        </w:rPr>
        <w:t>. London: Palgrave Macmillan. p110.)</w:t>
      </w:r>
      <w:r>
        <w:rPr>
          <w:rFonts w:ascii="Trebuchet MS"/>
          <w:sz w:val="24"/>
          <w:szCs w:val="24"/>
        </w:rPr>
        <w:t xml:space="preserve"> Therefore, the cruelty can be even more extreme in this scene where the threat has been given. The stage directions show how panicked </w:t>
      </w:r>
      <w:r>
        <w:rPr>
          <w:rFonts w:ascii="Trebuchet MS"/>
          <w:i/>
          <w:iCs/>
          <w:sz w:val="24"/>
          <w:szCs w:val="24"/>
        </w:rPr>
        <w:t xml:space="preserve">Beatrice </w:t>
      </w:r>
      <w:r>
        <w:rPr>
          <w:rFonts w:ascii="Trebuchet MS"/>
          <w:sz w:val="24"/>
          <w:szCs w:val="24"/>
        </w:rPr>
        <w:t xml:space="preserve">truly is in how she </w:t>
      </w:r>
      <w:r>
        <w:rPr>
          <w:rFonts w:hAnsi="Trebuchet MS"/>
          <w:sz w:val="24"/>
          <w:szCs w:val="24"/>
        </w:rPr>
        <w:t>‘</w:t>
      </w:r>
      <w:r>
        <w:rPr>
          <w:rFonts w:ascii="Trebuchet MS"/>
          <w:sz w:val="24"/>
          <w:szCs w:val="24"/>
        </w:rPr>
        <w:t>wrings her hands</w:t>
      </w:r>
      <w:r>
        <w:rPr>
          <w:rFonts w:hAnsi="Trebuchet MS"/>
          <w:sz w:val="24"/>
          <w:szCs w:val="24"/>
        </w:rPr>
        <w:t>’</w:t>
      </w:r>
      <w:r>
        <w:rPr>
          <w:rFonts w:hAnsi="Trebuchet MS"/>
          <w:sz w:val="24"/>
          <w:szCs w:val="24"/>
        </w:rPr>
        <w:t xml:space="preserve"> </w:t>
      </w:r>
      <w:r>
        <w:rPr>
          <w:rFonts w:ascii="Trebuchet MS"/>
          <w:sz w:val="24"/>
          <w:szCs w:val="24"/>
        </w:rPr>
        <w:t xml:space="preserve">and gives out </w:t>
      </w:r>
      <w:r>
        <w:rPr>
          <w:rFonts w:hAnsi="Trebuchet MS"/>
          <w:sz w:val="24"/>
          <w:szCs w:val="24"/>
        </w:rPr>
        <w:t>‘</w:t>
      </w:r>
      <w:r>
        <w:rPr>
          <w:rFonts w:ascii="Trebuchet MS"/>
          <w:sz w:val="24"/>
          <w:szCs w:val="24"/>
        </w:rPr>
        <w:t>sudden sobs</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London: Calder &amp; Boyars. Act 2 Scene 1 p30)</w:t>
      </w:r>
      <w:r>
        <w:rPr>
          <w:rFonts w:ascii="Trebuchet MS"/>
          <w:sz w:val="24"/>
          <w:szCs w:val="24"/>
        </w:rPr>
        <w:t xml:space="preserve">. The idea of </w:t>
      </w:r>
      <w:r>
        <w:rPr>
          <w:rFonts w:hAnsi="Trebuchet MS"/>
          <w:sz w:val="24"/>
          <w:szCs w:val="24"/>
        </w:rPr>
        <w:t>‘</w:t>
      </w:r>
      <w:r>
        <w:rPr>
          <w:rFonts w:ascii="Trebuchet MS"/>
          <w:sz w:val="24"/>
          <w:szCs w:val="24"/>
        </w:rPr>
        <w:t>sudden sobs</w:t>
      </w:r>
      <w:r>
        <w:rPr>
          <w:rFonts w:hAnsi="Trebuchet MS"/>
          <w:sz w:val="24"/>
          <w:szCs w:val="24"/>
        </w:rPr>
        <w:t>’</w:t>
      </w:r>
      <w:r>
        <w:rPr>
          <w:rFonts w:hAnsi="Trebuchet MS"/>
          <w:sz w:val="24"/>
          <w:szCs w:val="24"/>
        </w:rPr>
        <w:t xml:space="preserve"> </w:t>
      </w:r>
      <w:r>
        <w:rPr>
          <w:rFonts w:ascii="Trebuchet MS"/>
          <w:sz w:val="24"/>
          <w:szCs w:val="24"/>
        </w:rPr>
        <w:t>can be linked back to the</w:t>
      </w:r>
      <w:r w:rsidRPr="00F01B03">
        <w:rPr>
          <w:rFonts w:ascii="Trebuchet MS" w:hAnsi="Trebuchet MS"/>
          <w:sz w:val="24"/>
          <w:szCs w:val="24"/>
        </w:rPr>
        <w:t xml:space="preserve"> </w:t>
      </w:r>
      <w:r w:rsidR="00F01B03" w:rsidRPr="00F01B03">
        <w:rPr>
          <w:rFonts w:ascii="Trebuchet MS" w:hAnsi="Trebuchet MS"/>
          <w:sz w:val="24"/>
          <w:szCs w:val="24"/>
        </w:rPr>
        <w:t>‘</w:t>
      </w:r>
      <w:r>
        <w:rPr>
          <w:rFonts w:ascii="Trebuchet MS"/>
          <w:sz w:val="24"/>
          <w:szCs w:val="24"/>
        </w:rPr>
        <w:t>physical explosions</w:t>
      </w:r>
      <w:r>
        <w:rPr>
          <w:rFonts w:hAnsi="Trebuchet MS"/>
          <w:sz w:val="24"/>
          <w:szCs w:val="24"/>
        </w:rPr>
        <w:t>’</w:t>
      </w:r>
      <w:r>
        <w:rPr>
          <w:rFonts w:hAns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xml:space="preserve">. 7th ed. United Kingdom: Allyn and Bacon. p478) </w:t>
      </w:r>
      <w:r>
        <w:rPr>
          <w:rFonts w:ascii="Trebuchet MS"/>
          <w:sz w:val="24"/>
          <w:szCs w:val="24"/>
        </w:rPr>
        <w:t xml:space="preserve">the character of </w:t>
      </w:r>
      <w:r>
        <w:rPr>
          <w:rFonts w:ascii="Trebuchet MS"/>
          <w:i/>
          <w:iCs/>
          <w:sz w:val="24"/>
          <w:szCs w:val="24"/>
        </w:rPr>
        <w:t xml:space="preserve">Beatrice </w:t>
      </w:r>
      <w:r>
        <w:rPr>
          <w:rFonts w:ascii="Trebuchet MS"/>
          <w:sz w:val="24"/>
          <w:szCs w:val="24"/>
        </w:rPr>
        <w:t xml:space="preserve">would be expected to have to show her emotional distress. To achieve the performance in a </w:t>
      </w:r>
      <w:r>
        <w:rPr>
          <w:rFonts w:ascii="Trebuchet MS"/>
          <w:i/>
          <w:iCs/>
          <w:sz w:val="24"/>
          <w:szCs w:val="24"/>
        </w:rPr>
        <w:t xml:space="preserve">Theatre of Cruelty </w:t>
      </w:r>
      <w:r>
        <w:rPr>
          <w:rFonts w:ascii="Trebuchet MS"/>
          <w:sz w:val="24"/>
          <w:szCs w:val="24"/>
        </w:rPr>
        <w:t xml:space="preserve">style, at this stage, the action with the wringing of the hands could be repeated to relate back to the idea of a repeated action. The idea of </w:t>
      </w:r>
      <w:r>
        <w:rPr>
          <w:rFonts w:hAnsi="Trebuchet MS"/>
          <w:sz w:val="24"/>
          <w:szCs w:val="24"/>
        </w:rPr>
        <w:t>‘</w:t>
      </w:r>
      <w:r>
        <w:rPr>
          <w:rFonts w:ascii="Trebuchet MS"/>
          <w:sz w:val="24"/>
          <w:szCs w:val="24"/>
        </w:rPr>
        <w:t>sobs</w:t>
      </w:r>
      <w:r>
        <w:rPr>
          <w:rFonts w:hAnsi="Trebuchet MS"/>
          <w:sz w:val="24"/>
          <w:szCs w:val="24"/>
        </w:rPr>
        <w:t>’</w:t>
      </w:r>
      <w:r>
        <w:rPr>
          <w:rFonts w:hAnsi="Trebuchet MS"/>
          <w:sz w:val="24"/>
          <w:szCs w:val="24"/>
        </w:rPr>
        <w:t xml:space="preserve"> </w:t>
      </w:r>
      <w:r>
        <w:rPr>
          <w:rFonts w:ascii="Trebuchet MS"/>
          <w:sz w:val="24"/>
          <w:szCs w:val="24"/>
        </w:rPr>
        <w:t xml:space="preserve">also means that </w:t>
      </w:r>
      <w:r>
        <w:rPr>
          <w:rFonts w:ascii="Trebuchet MS"/>
          <w:i/>
          <w:iCs/>
          <w:sz w:val="24"/>
          <w:szCs w:val="24"/>
        </w:rPr>
        <w:t>Beatrice</w:t>
      </w:r>
      <w:r>
        <w:rPr>
          <w:rFonts w:hAnsi="Trebuchet MS"/>
          <w:sz w:val="24"/>
          <w:szCs w:val="24"/>
        </w:rPr>
        <w:t>’</w:t>
      </w:r>
      <w:r>
        <w:rPr>
          <w:rFonts w:ascii="Trebuchet MS"/>
          <w:sz w:val="24"/>
          <w:szCs w:val="24"/>
        </w:rPr>
        <w:t xml:space="preserve">s whole body would be expected to contort and change and due to the nature of a sob, this could be taken as an opportunity to create contrasting rhythm and also incorporate the </w:t>
      </w:r>
      <w:r>
        <w:rPr>
          <w:rFonts w:hAnsi="Trebuchet MS"/>
          <w:sz w:val="24"/>
          <w:szCs w:val="24"/>
        </w:rPr>
        <w:t>‘</w:t>
      </w:r>
      <w:r>
        <w:rPr>
          <w:rFonts w:ascii="Trebuchet MS"/>
          <w:sz w:val="24"/>
          <w:szCs w:val="24"/>
        </w:rPr>
        <w:t>introduction of silence</w:t>
      </w:r>
      <w:r>
        <w:rPr>
          <w:rFonts w:hAnsi="Trebuchet MS"/>
          <w:sz w:val="24"/>
          <w:szCs w:val="24"/>
        </w:rPr>
        <w:t>’</w:t>
      </w:r>
      <w:r>
        <w:rPr>
          <w:rFonts w:hAnsi="Trebuchet MS"/>
          <w:sz w:val="24"/>
          <w:szCs w:val="24"/>
        </w:rPr>
        <w:t xml:space="preserve"> </w:t>
      </w:r>
      <w:r>
        <w:rPr>
          <w:rFonts w:ascii="Trebuchet MS"/>
          <w:sz w:val="24"/>
          <w:szCs w:val="24"/>
        </w:rPr>
        <w:t xml:space="preserve">randomly so it is confusing what </w:t>
      </w:r>
      <w:r>
        <w:rPr>
          <w:rFonts w:ascii="Trebuchet MS"/>
          <w:i/>
          <w:iCs/>
          <w:sz w:val="24"/>
          <w:szCs w:val="24"/>
        </w:rPr>
        <w:t xml:space="preserve">Beatrice </w:t>
      </w:r>
      <w:r>
        <w:rPr>
          <w:rFonts w:ascii="Trebuchet MS"/>
          <w:sz w:val="24"/>
          <w:szCs w:val="24"/>
        </w:rPr>
        <w:t xml:space="preserve">is actually feeling at this stage from the perspective of the spectators. The idea of the </w:t>
      </w:r>
      <w:r>
        <w:rPr>
          <w:rFonts w:hAnsi="Trebuchet MS"/>
          <w:sz w:val="24"/>
          <w:szCs w:val="24"/>
        </w:rPr>
        <w:t>‘</w:t>
      </w:r>
      <w:r>
        <w:rPr>
          <w:rFonts w:ascii="Trebuchet MS"/>
          <w:sz w:val="24"/>
          <w:szCs w:val="24"/>
        </w:rPr>
        <w:t>introduction of silence</w:t>
      </w:r>
      <w:r>
        <w:rPr>
          <w:rFonts w:hAnsi="Trebuchet MS"/>
          <w:sz w:val="24"/>
          <w:szCs w:val="24"/>
        </w:rPr>
        <w:t>’</w:t>
      </w:r>
      <w:r>
        <w:rPr>
          <w:rFonts w:hAnsi="Trebuchet MS"/>
          <w:sz w:val="24"/>
          <w:szCs w:val="24"/>
        </w:rPr>
        <w:t xml:space="preserve"> </w:t>
      </w:r>
      <w:r>
        <w:rPr>
          <w:rFonts w:ascii="Trebuchet MS"/>
          <w:sz w:val="24"/>
          <w:szCs w:val="24"/>
        </w:rPr>
        <w:t xml:space="preserve">is shown in </w:t>
      </w:r>
      <w:r>
        <w:rPr>
          <w:rFonts w:ascii="Trebuchet MS"/>
          <w:i/>
          <w:iCs/>
          <w:sz w:val="24"/>
          <w:szCs w:val="24"/>
        </w:rPr>
        <w:t>Peter Brook</w:t>
      </w:r>
      <w:r>
        <w:rPr>
          <w:rFonts w:hAnsi="Trebuchet MS"/>
          <w:i/>
          <w:iCs/>
          <w:sz w:val="24"/>
          <w:szCs w:val="24"/>
        </w:rPr>
        <w:t>’</w:t>
      </w:r>
      <w:r>
        <w:rPr>
          <w:rFonts w:ascii="Trebuchet MS"/>
          <w:i/>
          <w:iCs/>
          <w:sz w:val="24"/>
          <w:szCs w:val="24"/>
        </w:rPr>
        <w:t xml:space="preserve">s </w:t>
      </w:r>
      <w:r>
        <w:rPr>
          <w:rFonts w:ascii="Trebuchet MS"/>
          <w:sz w:val="24"/>
          <w:szCs w:val="24"/>
        </w:rPr>
        <w:t xml:space="preserve">performance of </w:t>
      </w:r>
      <w:r>
        <w:rPr>
          <w:rFonts w:ascii="Trebuchet MS"/>
          <w:i/>
          <w:iCs/>
          <w:sz w:val="24"/>
          <w:szCs w:val="24"/>
        </w:rPr>
        <w:t xml:space="preserve">Marat/Sade </w:t>
      </w:r>
      <w:r>
        <w:rPr>
          <w:rFonts w:ascii="Trebuchet MS"/>
          <w:sz w:val="24"/>
          <w:szCs w:val="24"/>
        </w:rPr>
        <w:t>(</w:t>
      </w:r>
      <w:r>
        <w:rPr>
          <w:rFonts w:ascii="Trebuchet MS"/>
          <w:b/>
          <w:bCs/>
          <w:i/>
          <w:iCs/>
          <w:sz w:val="24"/>
          <w:szCs w:val="24"/>
        </w:rPr>
        <w:t>Marat/Sade</w:t>
      </w:r>
      <w:r>
        <w:rPr>
          <w:rFonts w:ascii="Trebuchet MS Bold"/>
          <w:sz w:val="24"/>
          <w:szCs w:val="24"/>
        </w:rPr>
        <w:t>. (1967). [film] Sweden: dir. Peter Brook, prod. Royal Shakespeare Company)</w:t>
      </w:r>
      <w:r>
        <w:rPr>
          <w:rFonts w:ascii="Trebuchet MS"/>
        </w:rPr>
        <w:t>.</w:t>
      </w:r>
      <w:r>
        <w:rPr>
          <w:rFonts w:ascii="Trebuchet MS"/>
          <w:i/>
          <w:iCs/>
          <w:sz w:val="24"/>
          <w:szCs w:val="24"/>
        </w:rPr>
        <w:t xml:space="preserve"> </w:t>
      </w:r>
      <w:r>
        <w:rPr>
          <w:rFonts w:ascii="Trebuchet MS"/>
          <w:sz w:val="24"/>
          <w:szCs w:val="24"/>
        </w:rPr>
        <w:t>However, this is not used only in a vocal way. The performers</w:t>
      </w:r>
      <w:r>
        <w:rPr>
          <w:rFonts w:hAnsi="Trebuchet MS"/>
          <w:sz w:val="24"/>
          <w:szCs w:val="24"/>
        </w:rPr>
        <w:t>’</w:t>
      </w:r>
      <w:r>
        <w:rPr>
          <w:rFonts w:hAnsi="Trebuchet MS"/>
          <w:sz w:val="24"/>
          <w:szCs w:val="24"/>
        </w:rPr>
        <w:t xml:space="preserve"> </w:t>
      </w:r>
      <w:r>
        <w:rPr>
          <w:rFonts w:ascii="Trebuchet MS"/>
          <w:sz w:val="24"/>
          <w:szCs w:val="24"/>
        </w:rPr>
        <w:t xml:space="preserve">physicality introduced this silence by suddenly pausing and staring at the audience. An example of this is shown in </w:t>
      </w:r>
      <w:r w:rsidR="00BC5C6B">
        <w:rPr>
          <w:rFonts w:ascii="Trebuchet MS"/>
          <w:i/>
          <w:iCs/>
          <w:sz w:val="24"/>
          <w:szCs w:val="24"/>
        </w:rPr>
        <w:t>figure 6</w:t>
      </w:r>
      <w:r>
        <w:rPr>
          <w:rFonts w:ascii="Trebuchet MS"/>
          <w:i/>
          <w:iCs/>
          <w:sz w:val="24"/>
          <w:szCs w:val="24"/>
        </w:rPr>
        <w:t xml:space="preserve">, </w:t>
      </w:r>
      <w:r>
        <w:rPr>
          <w:rFonts w:ascii="Trebuchet MS"/>
          <w:sz w:val="24"/>
          <w:szCs w:val="24"/>
        </w:rPr>
        <w:t xml:space="preserve">which show chaos occurring at first among the chorus of </w:t>
      </w:r>
      <w:r>
        <w:rPr>
          <w:rFonts w:ascii="Trebuchet MS"/>
          <w:sz w:val="24"/>
          <w:szCs w:val="24"/>
        </w:rPr>
        <w:lastRenderedPageBreak/>
        <w:t xml:space="preserve">characters, then the introduction of silence by the arrival of </w:t>
      </w:r>
      <w:r>
        <w:rPr>
          <w:rFonts w:ascii="Trebuchet MS"/>
          <w:i/>
          <w:iCs/>
          <w:sz w:val="24"/>
          <w:szCs w:val="24"/>
        </w:rPr>
        <w:t xml:space="preserve">Charlotte Corday </w:t>
      </w:r>
      <w:r>
        <w:rPr>
          <w:rFonts w:ascii="Trebuchet MS"/>
          <w:sz w:val="24"/>
          <w:szCs w:val="24"/>
        </w:rPr>
        <w:t xml:space="preserve">and </w:t>
      </w:r>
      <w:r w:rsidR="008211C4">
        <w:rPr>
          <w:noProof/>
          <w:sz w:val="24"/>
          <w:szCs w:val="24"/>
          <w:lang w:val="en-GB"/>
        </w:rPr>
        <w:drawing>
          <wp:anchor distT="152400" distB="152400" distL="152400" distR="152400" simplePos="0" relativeHeight="251671552" behindDoc="1" locked="0" layoutInCell="1" allowOverlap="1" wp14:anchorId="0D420E4C" wp14:editId="706BE647">
            <wp:simplePos x="0" y="0"/>
            <wp:positionH relativeFrom="margin">
              <wp:posOffset>104775</wp:posOffset>
            </wp:positionH>
            <wp:positionV relativeFrom="line">
              <wp:posOffset>3059430</wp:posOffset>
            </wp:positionV>
            <wp:extent cx="5248275" cy="2868930"/>
            <wp:effectExtent l="0" t="0" r="9525" b="7620"/>
            <wp:wrapTight wrapText="bothSides">
              <wp:wrapPolygon edited="1">
                <wp:start x="0" y="0"/>
                <wp:lineTo x="0" y="21600"/>
                <wp:lineTo x="21600" y="21600"/>
                <wp:lineTo x="21600" y="0"/>
                <wp:lineTo x="0" y="0"/>
              </wp:wrapPolygon>
            </wp:wrapTight>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14-10-23 at 09.11.06.png"/>
                    <pic:cNvPicPr/>
                  </pic:nvPicPr>
                  <pic:blipFill>
                    <a:blip r:embed="rId15">
                      <a:extLst/>
                    </a:blip>
                    <a:srcRect l="12544" t="22936" r="42113" b="32412"/>
                    <a:stretch>
                      <a:fillRect/>
                    </a:stretch>
                  </pic:blipFill>
                  <pic:spPr>
                    <a:xfrm>
                      <a:off x="0" y="0"/>
                      <a:ext cx="5248275" cy="2868930"/>
                    </a:xfrm>
                    <a:prstGeom prst="rect">
                      <a:avLst/>
                    </a:prstGeom>
                    <a:ln w="12700" cap="flat">
                      <a:noFill/>
                      <a:miter lim="400000"/>
                    </a:ln>
                    <a:effectLst/>
                  </pic:spPr>
                </pic:pic>
              </a:graphicData>
            </a:graphic>
          </wp:anchor>
        </w:drawing>
      </w:r>
      <w:r w:rsidR="008211C4">
        <w:rPr>
          <w:noProof/>
          <w:sz w:val="24"/>
          <w:szCs w:val="24"/>
          <w:lang w:val="en-GB"/>
        </w:rPr>
        <w:drawing>
          <wp:anchor distT="152400" distB="152400" distL="152400" distR="152400" simplePos="0" relativeHeight="251669504" behindDoc="1" locked="0" layoutInCell="1" allowOverlap="1" wp14:anchorId="46A733B8" wp14:editId="1777EAEB">
            <wp:simplePos x="0" y="0"/>
            <wp:positionH relativeFrom="margin">
              <wp:posOffset>104775</wp:posOffset>
            </wp:positionH>
            <wp:positionV relativeFrom="line">
              <wp:posOffset>346075</wp:posOffset>
            </wp:positionV>
            <wp:extent cx="5238750" cy="2705100"/>
            <wp:effectExtent l="0" t="0" r="0" b="0"/>
            <wp:wrapTight wrapText="bothSides">
              <wp:wrapPolygon edited="1">
                <wp:start x="0" y="0"/>
                <wp:lineTo x="0" y="21600"/>
                <wp:lineTo x="21600" y="21600"/>
                <wp:lineTo x="21600" y="0"/>
                <wp:lineTo x="0" y="0"/>
              </wp:wrapPolygon>
            </wp:wrapTight>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14-10-23 at 09.06.23.png"/>
                    <pic:cNvPicPr/>
                  </pic:nvPicPr>
                  <pic:blipFill>
                    <a:blip r:embed="rId16">
                      <a:extLst/>
                    </a:blip>
                    <a:srcRect l="13233" t="25229" r="41562" b="31345"/>
                    <a:stretch>
                      <a:fillRect/>
                    </a:stretch>
                  </pic:blipFill>
                  <pic:spPr>
                    <a:xfrm>
                      <a:off x="0" y="0"/>
                      <a:ext cx="5238750" cy="2705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rebuchet MS"/>
          <w:sz w:val="24"/>
          <w:szCs w:val="24"/>
        </w:rPr>
        <w:t xml:space="preserve">her focus on the knife she is holding. </w:t>
      </w:r>
    </w:p>
    <w:p w14:paraId="22DB92FD" w14:textId="77777777" w:rsidR="00BC5C6B" w:rsidRDefault="00BC5C6B">
      <w:pPr>
        <w:pStyle w:val="BodyA"/>
        <w:tabs>
          <w:tab w:val="left" w:pos="2475"/>
        </w:tabs>
        <w:rPr>
          <w:rFonts w:ascii="Trebuchet MS"/>
          <w:sz w:val="24"/>
          <w:szCs w:val="24"/>
        </w:rPr>
      </w:pPr>
    </w:p>
    <w:p w14:paraId="5CA2AFA0" w14:textId="77777777" w:rsidR="00BC5C6B" w:rsidRDefault="00BC5C6B">
      <w:pPr>
        <w:pStyle w:val="BodyA"/>
        <w:tabs>
          <w:tab w:val="left" w:pos="2475"/>
        </w:tabs>
        <w:rPr>
          <w:rFonts w:ascii="Trebuchet MS"/>
          <w:sz w:val="24"/>
          <w:szCs w:val="24"/>
        </w:rPr>
      </w:pPr>
    </w:p>
    <w:p w14:paraId="68388469" w14:textId="77777777" w:rsidR="00BC5C6B" w:rsidRDefault="00BC5C6B">
      <w:pPr>
        <w:pStyle w:val="BodyA"/>
        <w:tabs>
          <w:tab w:val="left" w:pos="2475"/>
        </w:tabs>
        <w:rPr>
          <w:rFonts w:ascii="Trebuchet MS"/>
          <w:sz w:val="24"/>
          <w:szCs w:val="24"/>
        </w:rPr>
      </w:pPr>
    </w:p>
    <w:p w14:paraId="5B3C9093" w14:textId="77777777" w:rsidR="00BC5C6B" w:rsidRDefault="00BC5C6B">
      <w:pPr>
        <w:pStyle w:val="BodyA"/>
        <w:tabs>
          <w:tab w:val="left" w:pos="2475"/>
        </w:tabs>
        <w:rPr>
          <w:rFonts w:ascii="Trebuchet MS"/>
          <w:sz w:val="24"/>
          <w:szCs w:val="24"/>
        </w:rPr>
      </w:pPr>
    </w:p>
    <w:p w14:paraId="3D834ED7" w14:textId="77777777" w:rsidR="00BC5C6B" w:rsidRDefault="00BC5C6B">
      <w:pPr>
        <w:pStyle w:val="BodyA"/>
        <w:tabs>
          <w:tab w:val="left" w:pos="2475"/>
        </w:tabs>
        <w:rPr>
          <w:rFonts w:ascii="Trebuchet MS"/>
          <w:sz w:val="24"/>
          <w:szCs w:val="24"/>
        </w:rPr>
      </w:pPr>
    </w:p>
    <w:p w14:paraId="7174561C" w14:textId="30DB8436" w:rsidR="00BC5C6B" w:rsidRDefault="00BC5C6B">
      <w:pPr>
        <w:pStyle w:val="BodyA"/>
        <w:tabs>
          <w:tab w:val="left" w:pos="2475"/>
        </w:tabs>
        <w:rPr>
          <w:rFonts w:ascii="Trebuchet MS"/>
          <w:sz w:val="24"/>
          <w:szCs w:val="24"/>
        </w:rPr>
      </w:pPr>
      <w:r>
        <w:rPr>
          <w:noProof/>
          <w:lang w:val="en-GB"/>
        </w:rPr>
        <mc:AlternateContent>
          <mc:Choice Requires="wps">
            <w:drawing>
              <wp:anchor distT="0" distB="0" distL="114300" distR="114300" simplePos="0" relativeHeight="251682816" behindDoc="1" locked="0" layoutInCell="1" allowOverlap="1" wp14:anchorId="375ADAE3" wp14:editId="1C5AFFFE">
                <wp:simplePos x="0" y="0"/>
                <wp:positionH relativeFrom="column">
                  <wp:posOffset>76200</wp:posOffset>
                </wp:positionH>
                <wp:positionV relativeFrom="paragraph">
                  <wp:posOffset>4130675</wp:posOffset>
                </wp:positionV>
                <wp:extent cx="5295900" cy="508000"/>
                <wp:effectExtent l="0" t="0" r="0" b="6350"/>
                <wp:wrapTight wrapText="bothSides">
                  <wp:wrapPolygon edited="0">
                    <wp:start x="0" y="0"/>
                    <wp:lineTo x="0" y="21060"/>
                    <wp:lineTo x="21522" y="21060"/>
                    <wp:lineTo x="21522"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295900" cy="508000"/>
                        </a:xfrm>
                        <a:prstGeom prst="rect">
                          <a:avLst/>
                        </a:prstGeom>
                        <a:solidFill>
                          <a:prstClr val="white"/>
                        </a:solidFill>
                        <a:ln>
                          <a:noFill/>
                        </a:ln>
                        <a:effectLst/>
                      </wps:spPr>
                      <wps:txbx>
                        <w:txbxContent>
                          <w:p w14:paraId="5BA5CE6C" w14:textId="77777777" w:rsidR="008211C4" w:rsidRPr="008211C4" w:rsidRDefault="008211C4" w:rsidP="008211C4">
                            <w:pPr>
                              <w:pStyle w:val="Caption"/>
                              <w:rPr>
                                <w:rFonts w:ascii="Trebuchet MS" w:eastAsia="Calibri" w:hAnsi="Trebuchet MS" w:cs="Calibri"/>
                                <w:i w:val="0"/>
                                <w:color w:val="000000"/>
                                <w:sz w:val="36"/>
                                <w:szCs w:val="24"/>
                                <w:u w:color="000000"/>
                              </w:rPr>
                            </w:pPr>
                            <w:r w:rsidRPr="008211C4">
                              <w:rPr>
                                <w:rFonts w:ascii="Trebuchet MS" w:hAnsi="Trebuchet MS"/>
                                <w:sz w:val="24"/>
                              </w:rPr>
                              <w:t xml:space="preserve">Figure </w:t>
                            </w:r>
                            <w:r w:rsidRPr="008211C4">
                              <w:rPr>
                                <w:rFonts w:ascii="Trebuchet MS" w:hAnsi="Trebuchet MS"/>
                                <w:sz w:val="24"/>
                              </w:rPr>
                              <w:fldChar w:fldCharType="begin"/>
                            </w:r>
                            <w:r w:rsidRPr="008211C4">
                              <w:rPr>
                                <w:rFonts w:ascii="Trebuchet MS" w:hAnsi="Trebuchet MS"/>
                                <w:sz w:val="24"/>
                              </w:rPr>
                              <w:instrText xml:space="preserve"> SEQ Figure \* ARABIC </w:instrText>
                            </w:r>
                            <w:r w:rsidRPr="008211C4">
                              <w:rPr>
                                <w:rFonts w:ascii="Trebuchet MS" w:hAnsi="Trebuchet MS"/>
                                <w:sz w:val="24"/>
                              </w:rPr>
                              <w:fldChar w:fldCharType="separate"/>
                            </w:r>
                            <w:r w:rsidR="00BC5C6B">
                              <w:rPr>
                                <w:rFonts w:ascii="Trebuchet MS" w:hAnsi="Trebuchet MS"/>
                                <w:noProof/>
                                <w:sz w:val="24"/>
                              </w:rPr>
                              <w:t>6</w:t>
                            </w:r>
                            <w:r w:rsidRPr="008211C4">
                              <w:rPr>
                                <w:rFonts w:ascii="Trebuchet MS" w:hAnsi="Trebuchet MS"/>
                                <w:sz w:val="24"/>
                              </w:rPr>
                              <w:fldChar w:fldCharType="end"/>
                            </w:r>
                            <w:r w:rsidRPr="008211C4">
                              <w:rPr>
                                <w:rFonts w:ascii="Trebuchet MS" w:hAnsi="Trebuchet MS"/>
                                <w:sz w:val="24"/>
                              </w:rPr>
                              <w:t xml:space="preserve"> – </w:t>
                            </w:r>
                            <w:r w:rsidRPr="008211C4">
                              <w:rPr>
                                <w:rFonts w:ascii="Trebuchet MS" w:hAnsi="Trebuchet MS"/>
                                <w:i w:val="0"/>
                                <w:sz w:val="24"/>
                              </w:rPr>
                              <w:t>Royal Shakespeare Company’s performance of Marat/Sade in 1967 https://www.youtube.com/watch?v=RJc4I6pivqg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ADAE3" id="Text Box 6" o:spid="_x0000_s1033" type="#_x0000_t202" style="position:absolute;margin-left:6pt;margin-top:325.25pt;width:417pt;height:4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" stroked="f">
                <v:textbox inset="0,0,0,0">
                  <w:txbxContent>
                    <w:p w14:paraId="5BA5CE6C" w14:textId="77777777" w:rsidR="008211C4" w:rsidRPr="008211C4" w:rsidRDefault="008211C4" w:rsidP="008211C4">
                      <w:pPr>
                        <w:pStyle w:val="Caption"/>
                        <w:rPr>
                          <w:rFonts w:ascii="Trebuchet MS" w:eastAsia="Calibri" w:hAnsi="Trebuchet MS" w:cs="Calibri"/>
                          <w:i w:val="0"/>
                          <w:color w:val="000000"/>
                          <w:sz w:val="36"/>
                          <w:szCs w:val="24"/>
                          <w:u w:color="000000"/>
                        </w:rPr>
                      </w:pPr>
                      <w:r w:rsidRPr="008211C4">
                        <w:rPr>
                          <w:rFonts w:ascii="Trebuchet MS" w:hAnsi="Trebuchet MS"/>
                          <w:sz w:val="24"/>
                        </w:rPr>
                        <w:t xml:space="preserve">Figure </w:t>
                      </w:r>
                      <w:r w:rsidRPr="008211C4">
                        <w:rPr>
                          <w:rFonts w:ascii="Trebuchet MS" w:hAnsi="Trebuchet MS"/>
                          <w:sz w:val="24"/>
                        </w:rPr>
                        <w:fldChar w:fldCharType="begin"/>
                      </w:r>
                      <w:r w:rsidRPr="008211C4">
                        <w:rPr>
                          <w:rFonts w:ascii="Trebuchet MS" w:hAnsi="Trebuchet MS"/>
                          <w:sz w:val="24"/>
                        </w:rPr>
                        <w:instrText xml:space="preserve"> SEQ Figure \* ARABIC </w:instrText>
                      </w:r>
                      <w:r w:rsidRPr="008211C4">
                        <w:rPr>
                          <w:rFonts w:ascii="Trebuchet MS" w:hAnsi="Trebuchet MS"/>
                          <w:sz w:val="24"/>
                        </w:rPr>
                        <w:fldChar w:fldCharType="separate"/>
                      </w:r>
                      <w:r w:rsidR="00BC5C6B">
                        <w:rPr>
                          <w:rFonts w:ascii="Trebuchet MS" w:hAnsi="Trebuchet MS"/>
                          <w:noProof/>
                          <w:sz w:val="24"/>
                        </w:rPr>
                        <w:t>6</w:t>
                      </w:r>
                      <w:r w:rsidRPr="008211C4">
                        <w:rPr>
                          <w:rFonts w:ascii="Trebuchet MS" w:hAnsi="Trebuchet MS"/>
                          <w:sz w:val="24"/>
                        </w:rPr>
                        <w:fldChar w:fldCharType="end"/>
                      </w:r>
                      <w:r w:rsidRPr="008211C4">
                        <w:rPr>
                          <w:rFonts w:ascii="Trebuchet MS" w:hAnsi="Trebuchet MS"/>
                          <w:sz w:val="24"/>
                        </w:rPr>
                        <w:t xml:space="preserve"> – </w:t>
                      </w:r>
                      <w:r w:rsidRPr="008211C4">
                        <w:rPr>
                          <w:rFonts w:ascii="Trebuchet MS" w:hAnsi="Trebuchet MS"/>
                          <w:i w:val="0"/>
                          <w:sz w:val="24"/>
                        </w:rPr>
                        <w:t>Royal Shakespeare Company’s performance of Marat/Sade in 1967 https://www.youtube.com/watch?v=RJc4I6pivqg</w:t>
                      </w:r>
                    </w:p>
                  </w:txbxContent>
                </v:textbox>
                <w10:wrap type="tight"/>
              </v:shape>
            </w:pict>
          </mc:Fallback>
        </mc:AlternateContent>
      </w:r>
    </w:p>
    <w:p w14:paraId="2566E8F4" w14:textId="3C629387" w:rsidR="00A77C3E" w:rsidRDefault="006D25A9">
      <w:pPr>
        <w:pStyle w:val="BodyA"/>
        <w:tabs>
          <w:tab w:val="left" w:pos="2475"/>
        </w:tabs>
        <w:rPr>
          <w:sz w:val="24"/>
          <w:szCs w:val="24"/>
        </w:rPr>
      </w:pPr>
      <w:r>
        <w:rPr>
          <w:rFonts w:ascii="Trebuchet MS"/>
          <w:sz w:val="24"/>
          <w:szCs w:val="24"/>
        </w:rPr>
        <w:t xml:space="preserve">This can be used in a similar way in </w:t>
      </w:r>
      <w:r>
        <w:rPr>
          <w:rFonts w:ascii="Trebuchet MS"/>
          <w:i/>
          <w:iCs/>
          <w:sz w:val="24"/>
          <w:szCs w:val="24"/>
        </w:rPr>
        <w:t>The Cenci</w:t>
      </w:r>
      <w:r>
        <w:rPr>
          <w:rFonts w:ascii="Trebuchet MS"/>
          <w:sz w:val="24"/>
          <w:szCs w:val="24"/>
        </w:rPr>
        <w:t xml:space="preserve">. To show her distress in this scene, when letting out the </w:t>
      </w:r>
      <w:r>
        <w:rPr>
          <w:rFonts w:hAnsi="Trebuchet MS"/>
          <w:sz w:val="24"/>
          <w:szCs w:val="24"/>
        </w:rPr>
        <w:t>‘</w:t>
      </w:r>
      <w:r>
        <w:rPr>
          <w:rFonts w:ascii="Trebuchet MS"/>
          <w:sz w:val="24"/>
          <w:szCs w:val="24"/>
        </w:rPr>
        <w:t>sudden sobs</w:t>
      </w:r>
      <w:r>
        <w:rPr>
          <w:rFonts w:hAnsi="Trebuchet MS"/>
          <w:sz w:val="24"/>
          <w:szCs w:val="24"/>
        </w:rPr>
        <w:t>’</w:t>
      </w:r>
      <w:r>
        <w:rPr>
          <w:rFonts w:hAnsi="Trebuchet MS"/>
          <w:sz w:val="24"/>
          <w:szCs w:val="24"/>
        </w:rPr>
        <w:t xml:space="preserve"> </w:t>
      </w:r>
      <w:r>
        <w:rPr>
          <w:rFonts w:ascii="Trebuchet MS"/>
          <w:sz w:val="24"/>
          <w:szCs w:val="24"/>
        </w:rPr>
        <w:t xml:space="preserve">and letting out </w:t>
      </w:r>
      <w:r>
        <w:rPr>
          <w:rFonts w:hAnsi="Trebuchet MS"/>
          <w:sz w:val="24"/>
          <w:szCs w:val="24"/>
        </w:rPr>
        <w:t>‘</w:t>
      </w:r>
      <w:r>
        <w:rPr>
          <w:rFonts w:ascii="Trebuchet MS"/>
          <w:sz w:val="24"/>
          <w:szCs w:val="24"/>
        </w:rPr>
        <w:t>sobs bitterly</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London: Calder &amp; Boyars. Act 2 Scene 1 p30)</w:t>
      </w:r>
      <w:r>
        <w:rPr>
          <w:rFonts w:ascii="Trebuchet MS"/>
          <w:sz w:val="24"/>
          <w:szCs w:val="24"/>
        </w:rPr>
        <w:t xml:space="preserve">, the performer could make these </w:t>
      </w:r>
      <w:r>
        <w:rPr>
          <w:rFonts w:hAnsi="Trebuchet MS"/>
          <w:sz w:val="24"/>
          <w:szCs w:val="24"/>
        </w:rPr>
        <w:t>‘</w:t>
      </w:r>
      <w:r>
        <w:rPr>
          <w:rFonts w:ascii="Trebuchet MS"/>
          <w:sz w:val="24"/>
          <w:szCs w:val="24"/>
        </w:rPr>
        <w:t>shrill</w:t>
      </w:r>
      <w:r>
        <w:rPr>
          <w:rFonts w:hAnsi="Trebuchet MS"/>
          <w:sz w:val="24"/>
          <w:szCs w:val="24"/>
        </w:rPr>
        <w:t>’</w:t>
      </w:r>
      <w:r>
        <w:rPr>
          <w:rFonts w:hAnsi="Trebuchet MS"/>
          <w:sz w:val="24"/>
          <w:szCs w:val="24"/>
        </w:rPr>
        <w:t xml:space="preserve"> </w:t>
      </w:r>
      <w:r>
        <w:rPr>
          <w:rFonts w:ascii="Trebuchet MS"/>
          <w:sz w:val="24"/>
          <w:szCs w:val="24"/>
        </w:rPr>
        <w:t xml:space="preserve">by suddenly pulling in their stomach at random moments with </w:t>
      </w:r>
      <w:r>
        <w:rPr>
          <w:rFonts w:hAnsi="Trebuchet MS"/>
          <w:sz w:val="24"/>
          <w:szCs w:val="24"/>
        </w:rPr>
        <w:t>‘</w:t>
      </w:r>
      <w:r>
        <w:rPr>
          <w:rFonts w:ascii="Trebuchet MS"/>
          <w:sz w:val="24"/>
          <w:szCs w:val="24"/>
        </w:rPr>
        <w:t>an abrupt change in volume</w:t>
      </w:r>
      <w:r>
        <w:rPr>
          <w:rFonts w:hAnsi="Trebuchet MS"/>
          <w:sz w:val="24"/>
          <w:szCs w:val="24"/>
        </w:rPr>
        <w:t>’</w:t>
      </w:r>
      <w:r>
        <w:rPr>
          <w:rFonts w:hAns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xml:space="preserve">. 7th ed. United Kingdom: Allyn and Bacon. p478) </w:t>
      </w:r>
      <w:r>
        <w:rPr>
          <w:rFonts w:ascii="Trebuchet MS"/>
          <w:sz w:val="24"/>
          <w:szCs w:val="24"/>
        </w:rPr>
        <w:t xml:space="preserve">to suit the style, to </w:t>
      </w:r>
      <w:r>
        <w:rPr>
          <w:rFonts w:hAnsi="Trebuchet MS"/>
          <w:sz w:val="24"/>
          <w:szCs w:val="24"/>
        </w:rPr>
        <w:t>‘</w:t>
      </w:r>
      <w:r>
        <w:rPr>
          <w:rFonts w:ascii="Trebuchet MS"/>
          <w:sz w:val="24"/>
          <w:szCs w:val="24"/>
        </w:rPr>
        <w:t>attack the senses</w:t>
      </w:r>
      <w:r>
        <w:rPr>
          <w:rFonts w:hAnsi="Trebuchet MS"/>
          <w:sz w:val="24"/>
          <w:szCs w:val="24"/>
        </w:rPr>
        <w:t>’</w:t>
      </w:r>
      <w:r>
        <w:rPr>
          <w:rFonts w:hAnsi="Trebuchet MS"/>
          <w:sz w:val="24"/>
          <w:szCs w:val="24"/>
        </w:rPr>
        <w:t xml:space="preserve"> </w:t>
      </w:r>
      <w:r>
        <w:rPr>
          <w:rFonts w:ascii="Trebuchet MS"/>
          <w:sz w:val="24"/>
          <w:szCs w:val="24"/>
        </w:rPr>
        <w:t xml:space="preserve">of the </w:t>
      </w:r>
      <w:r>
        <w:rPr>
          <w:rFonts w:hAnsi="Trebuchet MS"/>
          <w:sz w:val="24"/>
          <w:szCs w:val="24"/>
        </w:rPr>
        <w:t>‘</w:t>
      </w:r>
      <w:r>
        <w:rPr>
          <w:rFonts w:ascii="Trebuchet MS"/>
          <w:sz w:val="24"/>
          <w:szCs w:val="24"/>
        </w:rPr>
        <w:t>spectators</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Oyno</w:t>
      </w:r>
      <w:proofErr w:type="spellEnd"/>
      <w:r>
        <w:rPr>
          <w:rFonts w:ascii="Trebuchet MS Bold"/>
          <w:sz w:val="24"/>
          <w:szCs w:val="24"/>
        </w:rPr>
        <w:t xml:space="preserve"> L., Interview with Pumpkin Interactive, 2010)</w:t>
      </w:r>
      <w:r>
        <w:rPr>
          <w:rFonts w:ascii="Trebuchet MS"/>
          <w:sz w:val="24"/>
          <w:szCs w:val="24"/>
        </w:rPr>
        <w:t xml:space="preserve"> so that they begin to be </w:t>
      </w:r>
      <w:r>
        <w:rPr>
          <w:rFonts w:hAnsi="Trebuchet MS"/>
          <w:sz w:val="24"/>
          <w:szCs w:val="24"/>
        </w:rPr>
        <w:t>‘</w:t>
      </w:r>
      <w:r>
        <w:rPr>
          <w:rFonts w:ascii="Trebuchet MS"/>
          <w:sz w:val="24"/>
          <w:szCs w:val="24"/>
        </w:rPr>
        <w:t>purged</w:t>
      </w:r>
      <w:r>
        <w:rPr>
          <w:rFonts w:hAnsi="Trebuchet MS"/>
          <w:sz w:val="24"/>
          <w:szCs w:val="24"/>
        </w:rPr>
        <w:t>’</w:t>
      </w:r>
      <w:r>
        <w:rPr>
          <w:rFonts w:hAnsi="Trebuchet MS"/>
          <w:sz w:val="24"/>
          <w:szCs w:val="24"/>
        </w:rPr>
        <w:t xml:space="preserve"> </w:t>
      </w:r>
      <w:r>
        <w:rPr>
          <w:rFonts w:ascii="Trebuchet MS Bold"/>
          <w:sz w:val="24"/>
          <w:szCs w:val="24"/>
        </w:rPr>
        <w:t xml:space="preserve">(Brockett O. (1995). </w:t>
      </w:r>
      <w:r>
        <w:rPr>
          <w:rFonts w:ascii="Trebuchet MS"/>
          <w:b/>
          <w:bCs/>
          <w:i/>
          <w:iCs/>
          <w:sz w:val="24"/>
          <w:szCs w:val="24"/>
        </w:rPr>
        <w:t>History of Theatre</w:t>
      </w:r>
      <w:r>
        <w:rPr>
          <w:rFonts w:ascii="Trebuchet MS Bold"/>
          <w:sz w:val="24"/>
          <w:szCs w:val="24"/>
        </w:rPr>
        <w:t xml:space="preserve">. 7th ed. United Kingdom: Allyn and Bacon. p478) </w:t>
      </w:r>
      <w:r>
        <w:rPr>
          <w:rFonts w:ascii="Trebuchet MS"/>
          <w:sz w:val="24"/>
          <w:szCs w:val="24"/>
        </w:rPr>
        <w:t>by what is occurring on stage.</w:t>
      </w:r>
    </w:p>
    <w:p w14:paraId="3F1F9EA9" w14:textId="5E9382D0" w:rsidR="00A77C3E" w:rsidRDefault="006D25A9" w:rsidP="00DD5D60">
      <w:pPr>
        <w:pStyle w:val="BodyA"/>
        <w:tabs>
          <w:tab w:val="left" w:pos="2475"/>
        </w:tabs>
        <w:rPr>
          <w:sz w:val="24"/>
          <w:szCs w:val="24"/>
        </w:rPr>
      </w:pPr>
      <w:r>
        <w:rPr>
          <w:rFonts w:ascii="Trebuchet MS"/>
          <w:i/>
          <w:iCs/>
          <w:sz w:val="24"/>
          <w:szCs w:val="24"/>
        </w:rPr>
        <w:lastRenderedPageBreak/>
        <w:t>Beatrice</w:t>
      </w:r>
      <w:r>
        <w:rPr>
          <w:rFonts w:hAnsi="Trebuchet MS"/>
          <w:sz w:val="24"/>
          <w:szCs w:val="24"/>
        </w:rPr>
        <w:t>’</w:t>
      </w:r>
      <w:r>
        <w:rPr>
          <w:rFonts w:ascii="Trebuchet MS"/>
          <w:sz w:val="24"/>
          <w:szCs w:val="24"/>
        </w:rPr>
        <w:t xml:space="preserve">s reaction to her father coming in the room can also be used by a performer to really </w:t>
      </w:r>
      <w:r>
        <w:rPr>
          <w:rFonts w:hAnsi="Trebuchet MS"/>
          <w:sz w:val="24"/>
          <w:szCs w:val="24"/>
        </w:rPr>
        <w:t>‘</w:t>
      </w:r>
      <w:r>
        <w:rPr>
          <w:rFonts w:ascii="Trebuchet MS"/>
          <w:sz w:val="24"/>
          <w:szCs w:val="24"/>
        </w:rPr>
        <w:t>immerse themselves</w:t>
      </w:r>
      <w:r>
        <w:rPr>
          <w:rFonts w:hAnsi="Trebuchet MS"/>
          <w:sz w:val="24"/>
          <w:szCs w:val="24"/>
        </w:rPr>
        <w:t>’</w:t>
      </w:r>
      <w:r>
        <w:rPr>
          <w:rFonts w:hAnsi="Trebuchet MS"/>
          <w:sz w:val="24"/>
          <w:szCs w:val="24"/>
        </w:rPr>
        <w:t xml:space="preserve"> </w:t>
      </w:r>
      <w:r>
        <w:rPr>
          <w:rFonts w:ascii="Trebuchet MS Bold"/>
          <w:sz w:val="24"/>
          <w:szCs w:val="24"/>
        </w:rPr>
        <w:t xml:space="preserve">(Wickham G. (1994). </w:t>
      </w:r>
      <w:r>
        <w:rPr>
          <w:rFonts w:ascii="Trebuchet MS"/>
          <w:b/>
          <w:bCs/>
          <w:i/>
          <w:iCs/>
          <w:sz w:val="24"/>
          <w:szCs w:val="24"/>
        </w:rPr>
        <w:t>A History of Theatre</w:t>
      </w:r>
      <w:r>
        <w:rPr>
          <w:rFonts w:ascii="Trebuchet MS Bold"/>
          <w:sz w:val="24"/>
          <w:szCs w:val="24"/>
        </w:rPr>
        <w:t xml:space="preserve">. 2nd ed. United Kingdom: </w:t>
      </w:r>
      <w:proofErr w:type="spellStart"/>
      <w:r>
        <w:rPr>
          <w:rFonts w:ascii="Trebuchet MS Bold"/>
          <w:sz w:val="24"/>
          <w:szCs w:val="24"/>
        </w:rPr>
        <w:t>Phaidon</w:t>
      </w:r>
      <w:proofErr w:type="spellEnd"/>
      <w:r>
        <w:rPr>
          <w:rFonts w:ascii="Trebuchet MS Bold"/>
          <w:sz w:val="24"/>
          <w:szCs w:val="24"/>
        </w:rPr>
        <w:t xml:space="preserve"> Press. p242) </w:t>
      </w:r>
      <w:r>
        <w:rPr>
          <w:rFonts w:ascii="Trebuchet MS"/>
          <w:sz w:val="24"/>
          <w:szCs w:val="24"/>
        </w:rPr>
        <w:t xml:space="preserve">into the performance in the style of the </w:t>
      </w:r>
      <w:r>
        <w:rPr>
          <w:rFonts w:ascii="Trebuchet MS"/>
          <w:i/>
          <w:iCs/>
          <w:sz w:val="24"/>
          <w:szCs w:val="24"/>
        </w:rPr>
        <w:t xml:space="preserve">Theatre Of Cruelty. </w:t>
      </w:r>
      <w:r>
        <w:rPr>
          <w:rFonts w:ascii="Trebuchet MS"/>
          <w:sz w:val="24"/>
          <w:szCs w:val="24"/>
        </w:rPr>
        <w:t xml:space="preserve">When the door first opens, </w:t>
      </w:r>
      <w:r>
        <w:rPr>
          <w:rFonts w:ascii="Trebuchet MS"/>
          <w:i/>
          <w:iCs/>
          <w:sz w:val="24"/>
          <w:szCs w:val="24"/>
        </w:rPr>
        <w:t xml:space="preserve">Beatrice </w:t>
      </w:r>
      <w:r>
        <w:rPr>
          <w:rFonts w:hAnsi="Trebuchet MS"/>
          <w:sz w:val="24"/>
          <w:szCs w:val="24"/>
        </w:rPr>
        <w:t>‘</w:t>
      </w:r>
      <w:r>
        <w:rPr>
          <w:rFonts w:ascii="Trebuchet MS"/>
          <w:sz w:val="24"/>
          <w:szCs w:val="24"/>
        </w:rPr>
        <w:t>gives a violent start and leaps to her feet</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London: Calder &amp; Boyars. Act 2 Scene 1 p29)</w:t>
      </w:r>
      <w:r>
        <w:rPr>
          <w:rFonts w:ascii="Trebuchet MS"/>
          <w:sz w:val="24"/>
          <w:szCs w:val="24"/>
        </w:rPr>
        <w:t xml:space="preserve">, showing she is clearly terrified by the thought of her father walking in. Her fear can be depicted by a performer in this style through sudden changes of rhythm and </w:t>
      </w:r>
      <w:r>
        <w:rPr>
          <w:rFonts w:hAnsi="Trebuchet MS"/>
          <w:sz w:val="24"/>
          <w:szCs w:val="24"/>
        </w:rPr>
        <w:t>‘</w:t>
      </w:r>
      <w:r>
        <w:rPr>
          <w:rFonts w:ascii="Trebuchet MS"/>
          <w:sz w:val="24"/>
          <w:szCs w:val="24"/>
        </w:rPr>
        <w:t>explosions of passion</w:t>
      </w:r>
      <w:r>
        <w:rPr>
          <w:rFonts w:hAnsi="Trebuchet MS"/>
          <w:sz w:val="24"/>
          <w:szCs w:val="24"/>
        </w:rPr>
        <w:t>’</w:t>
      </w:r>
      <w:r>
        <w:rPr>
          <w:rFonts w:hAnsi="Trebuchet MS"/>
          <w:sz w:val="24"/>
          <w:szCs w:val="24"/>
        </w:rPr>
        <w:t xml:space="preserve"> </w:t>
      </w:r>
      <w:r>
        <w:rPr>
          <w:rFonts w:ascii="Trebuchet MS"/>
          <w:sz w:val="24"/>
          <w:szCs w:val="24"/>
        </w:rPr>
        <w:t xml:space="preserve">and the dedication of facial expressions and perhaps looking down or shaking to show this fear will help to depict this </w:t>
      </w:r>
      <w:r>
        <w:rPr>
          <w:rFonts w:ascii="Trebuchet MS Bold"/>
          <w:sz w:val="24"/>
          <w:szCs w:val="24"/>
        </w:rPr>
        <w:t xml:space="preserve">(Wickham G. (1994). </w:t>
      </w:r>
      <w:r>
        <w:rPr>
          <w:rFonts w:ascii="Trebuchet MS"/>
          <w:b/>
          <w:bCs/>
          <w:i/>
          <w:iCs/>
          <w:sz w:val="24"/>
          <w:szCs w:val="24"/>
        </w:rPr>
        <w:t>A History of Theatre</w:t>
      </w:r>
      <w:r>
        <w:rPr>
          <w:rFonts w:ascii="Trebuchet MS Bold"/>
          <w:sz w:val="24"/>
          <w:szCs w:val="24"/>
        </w:rPr>
        <w:t xml:space="preserve">. 2nd ed. United Kingdom: </w:t>
      </w:r>
      <w:proofErr w:type="spellStart"/>
      <w:r>
        <w:rPr>
          <w:rFonts w:ascii="Trebuchet MS Bold"/>
          <w:sz w:val="24"/>
          <w:szCs w:val="24"/>
        </w:rPr>
        <w:t>Phaidon</w:t>
      </w:r>
      <w:proofErr w:type="spellEnd"/>
      <w:r>
        <w:rPr>
          <w:rFonts w:ascii="Trebuchet MS Bold"/>
          <w:sz w:val="24"/>
          <w:szCs w:val="24"/>
        </w:rPr>
        <w:t xml:space="preserve"> Press. p242). </w:t>
      </w:r>
      <w:r>
        <w:rPr>
          <w:rFonts w:ascii="Trebuchet MS"/>
          <w:sz w:val="24"/>
          <w:szCs w:val="24"/>
        </w:rPr>
        <w:t xml:space="preserve">However, within this there is the trouble of becoming too violent and, essentially, reducing the </w:t>
      </w:r>
      <w:r>
        <w:rPr>
          <w:rFonts w:ascii="Trebuchet MS"/>
          <w:i/>
          <w:iCs/>
          <w:sz w:val="24"/>
          <w:szCs w:val="24"/>
        </w:rPr>
        <w:t xml:space="preserve">Theatre Of Cruelty </w:t>
      </w:r>
      <w:r>
        <w:rPr>
          <w:rFonts w:ascii="Trebuchet MS"/>
          <w:sz w:val="24"/>
          <w:szCs w:val="24"/>
        </w:rPr>
        <w:t xml:space="preserve">to a theatre of screaming. Although at first it appears </w:t>
      </w:r>
      <w:proofErr w:type="spellStart"/>
      <w:r>
        <w:rPr>
          <w:rFonts w:ascii="Trebuchet MS"/>
          <w:sz w:val="24"/>
          <w:szCs w:val="24"/>
        </w:rPr>
        <w:t>unorganised</w:t>
      </w:r>
      <w:proofErr w:type="spellEnd"/>
      <w:r>
        <w:rPr>
          <w:rFonts w:ascii="Trebuchet MS"/>
          <w:sz w:val="24"/>
          <w:szCs w:val="24"/>
        </w:rPr>
        <w:t xml:space="preserve">, the direction in a </w:t>
      </w:r>
      <w:r>
        <w:rPr>
          <w:rFonts w:ascii="Trebuchet MS"/>
          <w:i/>
          <w:iCs/>
          <w:sz w:val="24"/>
          <w:szCs w:val="24"/>
        </w:rPr>
        <w:t xml:space="preserve">Theatre Of Cruelty </w:t>
      </w:r>
      <w:r>
        <w:rPr>
          <w:rFonts w:ascii="Trebuchet MS"/>
          <w:sz w:val="24"/>
          <w:szCs w:val="24"/>
        </w:rPr>
        <w:t xml:space="preserve">performance is </w:t>
      </w:r>
      <w:r>
        <w:rPr>
          <w:rFonts w:hAnsi="Trebuchet MS"/>
          <w:sz w:val="24"/>
          <w:szCs w:val="24"/>
        </w:rPr>
        <w:t>‘</w:t>
      </w:r>
      <w:r>
        <w:rPr>
          <w:rFonts w:ascii="Trebuchet MS"/>
          <w:sz w:val="24"/>
          <w:szCs w:val="24"/>
        </w:rPr>
        <w:t>very precise, even balletic</w:t>
      </w:r>
      <w:r>
        <w:rPr>
          <w:rFonts w:hAnsi="Trebuchet MS"/>
          <w:sz w:val="24"/>
          <w:szCs w:val="24"/>
        </w:rPr>
        <w:t>’</w:t>
      </w:r>
      <w:r>
        <w:rPr>
          <w:rFonts w:hAnsi="Trebuchet MS"/>
          <w:sz w:val="24"/>
          <w:szCs w:val="24"/>
        </w:rPr>
        <w:t xml:space="preserve"> </w:t>
      </w:r>
      <w:r>
        <w:rPr>
          <w:rFonts w:ascii="Trebuchet MS Bold"/>
          <w:sz w:val="24"/>
          <w:szCs w:val="24"/>
        </w:rPr>
        <w:t>(</w:t>
      </w:r>
      <w:proofErr w:type="spellStart"/>
      <w:r>
        <w:rPr>
          <w:rFonts w:ascii="Trebuchet MS Bold"/>
          <w:sz w:val="24"/>
          <w:szCs w:val="24"/>
        </w:rPr>
        <w:t>Banham</w:t>
      </w:r>
      <w:proofErr w:type="spellEnd"/>
      <w:r>
        <w:rPr>
          <w:rFonts w:ascii="Trebuchet MS Bold"/>
          <w:sz w:val="24"/>
          <w:szCs w:val="24"/>
        </w:rPr>
        <w:t xml:space="preserve"> M. (1995). </w:t>
      </w:r>
      <w:r>
        <w:rPr>
          <w:rFonts w:ascii="Trebuchet MS"/>
          <w:b/>
          <w:bCs/>
          <w:i/>
          <w:iCs/>
          <w:sz w:val="24"/>
          <w:szCs w:val="24"/>
        </w:rPr>
        <w:t>The Cambridge Guide to Theatre</w:t>
      </w:r>
      <w:r>
        <w:rPr>
          <w:rFonts w:ascii="Trebuchet MS Bold"/>
          <w:sz w:val="24"/>
          <w:szCs w:val="24"/>
        </w:rPr>
        <w:t xml:space="preserve">. 2nd ed. Cambridge: Cambridge University Press. p.40). </w:t>
      </w:r>
      <w:r>
        <w:rPr>
          <w:rFonts w:ascii="Trebuchet MS"/>
          <w:sz w:val="24"/>
          <w:szCs w:val="24"/>
        </w:rPr>
        <w:t xml:space="preserve">Therefore, each choice made as a performer in this style needs to be well thought out. </w:t>
      </w:r>
      <w:r>
        <w:rPr>
          <w:sz w:val="24"/>
          <w:szCs w:val="24"/>
        </w:rPr>
        <w:br/>
      </w:r>
    </w:p>
    <w:p w14:paraId="3B168DB1" w14:textId="77777777" w:rsidR="00A77C3E" w:rsidRDefault="00A77C3E">
      <w:pPr>
        <w:pStyle w:val="BodyA"/>
        <w:rPr>
          <w:rFonts w:ascii="Trebuchet MS Bold" w:eastAsia="Trebuchet MS Bold" w:hAnsi="Trebuchet MS Bold" w:cs="Trebuchet MS Bold"/>
          <w:color w:val="FF0000"/>
          <w:sz w:val="24"/>
          <w:szCs w:val="24"/>
          <w:u w:color="FF0000"/>
        </w:rPr>
      </w:pPr>
    </w:p>
    <w:p w14:paraId="6B468009" w14:textId="77777777" w:rsidR="00A77C3E" w:rsidRDefault="006D25A9">
      <w:pPr>
        <w:pStyle w:val="BodyA"/>
        <w:tabs>
          <w:tab w:val="left" w:pos="2475"/>
        </w:tabs>
      </w:pPr>
      <w:r>
        <w:rPr>
          <w:rFonts w:ascii="Trebuchet MS Bold" w:eastAsia="Trebuchet MS Bold" w:hAnsi="Trebuchet MS Bold" w:cs="Trebuchet MS Bold"/>
          <w:color w:val="FF0000"/>
          <w:sz w:val="24"/>
          <w:szCs w:val="24"/>
          <w:u w:color="FF0000"/>
        </w:rPr>
        <w:br w:type="page"/>
      </w:r>
    </w:p>
    <w:p w14:paraId="0AAAD714" w14:textId="77777777" w:rsidR="00A77C3E" w:rsidRDefault="006D25A9">
      <w:pPr>
        <w:pStyle w:val="BodyA"/>
        <w:tabs>
          <w:tab w:val="left" w:pos="2475"/>
        </w:tabs>
        <w:rPr>
          <w:rFonts w:ascii="Trebuchet MS Bold" w:eastAsia="Trebuchet MS Bold" w:hAnsi="Trebuchet MS Bold" w:cs="Trebuchet MS Bold"/>
          <w:sz w:val="24"/>
          <w:szCs w:val="24"/>
        </w:rPr>
      </w:pPr>
      <w:r>
        <w:rPr>
          <w:rFonts w:ascii="Trebuchet MS Bold"/>
          <w:sz w:val="24"/>
          <w:szCs w:val="24"/>
        </w:rPr>
        <w:lastRenderedPageBreak/>
        <w:t>Bibliography</w:t>
      </w:r>
    </w:p>
    <w:p w14:paraId="5709CCD7" w14:textId="77777777" w:rsidR="00A77C3E" w:rsidRDefault="006D25A9">
      <w:pPr>
        <w:pStyle w:val="BodyA"/>
        <w:tabs>
          <w:tab w:val="left" w:pos="2475"/>
        </w:tabs>
        <w:rPr>
          <w:rFonts w:ascii="Trebuchet MS Bold" w:eastAsia="Trebuchet MS Bold" w:hAnsi="Trebuchet MS Bold" w:cs="Trebuchet MS Bold"/>
          <w:sz w:val="24"/>
          <w:szCs w:val="24"/>
        </w:rPr>
      </w:pPr>
      <w:r>
        <w:rPr>
          <w:rFonts w:ascii="Trebuchet MS Bold"/>
          <w:sz w:val="24"/>
          <w:szCs w:val="24"/>
        </w:rPr>
        <w:t>Print</w:t>
      </w:r>
    </w:p>
    <w:p w14:paraId="2E044540" w14:textId="77777777" w:rsidR="00A77C3E" w:rsidRDefault="006D25A9">
      <w:pPr>
        <w:pStyle w:val="BodyA"/>
        <w:tabs>
          <w:tab w:val="left" w:pos="2475"/>
        </w:tabs>
        <w:rPr>
          <w:sz w:val="24"/>
          <w:szCs w:val="24"/>
        </w:rPr>
      </w:pPr>
      <w:proofErr w:type="spellStart"/>
      <w:r>
        <w:rPr>
          <w:rFonts w:ascii="Trebuchet MS"/>
          <w:sz w:val="24"/>
          <w:szCs w:val="24"/>
        </w:rPr>
        <w:t>Artaud</w:t>
      </w:r>
      <w:proofErr w:type="spellEnd"/>
      <w:r>
        <w:rPr>
          <w:rFonts w:ascii="Trebuchet MS"/>
          <w:sz w:val="24"/>
          <w:szCs w:val="24"/>
        </w:rPr>
        <w:t xml:space="preserve"> A. (1969). </w:t>
      </w:r>
      <w:r>
        <w:rPr>
          <w:rFonts w:ascii="Trebuchet MS"/>
          <w:i/>
          <w:iCs/>
          <w:sz w:val="24"/>
          <w:szCs w:val="24"/>
        </w:rPr>
        <w:t>The Cenci</w:t>
      </w:r>
      <w:r>
        <w:rPr>
          <w:rFonts w:ascii="Trebuchet MS"/>
          <w:sz w:val="24"/>
          <w:szCs w:val="24"/>
        </w:rPr>
        <w:t xml:space="preserve">. London: Calder &amp; Boyars. Print </w:t>
      </w:r>
    </w:p>
    <w:p w14:paraId="74E1665D" w14:textId="77777777" w:rsidR="00A77C3E" w:rsidRDefault="006D25A9">
      <w:pPr>
        <w:pStyle w:val="BodyA"/>
        <w:tabs>
          <w:tab w:val="left" w:pos="2475"/>
        </w:tabs>
        <w:rPr>
          <w:sz w:val="24"/>
          <w:szCs w:val="24"/>
        </w:rPr>
      </w:pPr>
      <w:proofErr w:type="spellStart"/>
      <w:r>
        <w:rPr>
          <w:rFonts w:ascii="Trebuchet MS"/>
          <w:sz w:val="24"/>
          <w:szCs w:val="24"/>
        </w:rPr>
        <w:t>Artaud</w:t>
      </w:r>
      <w:proofErr w:type="spellEnd"/>
      <w:r>
        <w:rPr>
          <w:rFonts w:ascii="Trebuchet MS"/>
          <w:sz w:val="24"/>
          <w:szCs w:val="24"/>
        </w:rPr>
        <w:t xml:space="preserve"> A. (1958). </w:t>
      </w:r>
      <w:r>
        <w:rPr>
          <w:rFonts w:ascii="Trebuchet MS"/>
          <w:i/>
          <w:iCs/>
          <w:sz w:val="24"/>
          <w:szCs w:val="24"/>
        </w:rPr>
        <w:t>The Theatre and Its Double</w:t>
      </w:r>
      <w:r>
        <w:rPr>
          <w:rFonts w:ascii="Trebuchet MS"/>
          <w:sz w:val="24"/>
          <w:szCs w:val="24"/>
        </w:rPr>
        <w:t>. New York: Grove Press. Print</w:t>
      </w:r>
    </w:p>
    <w:p w14:paraId="0620EDE2" w14:textId="77777777" w:rsidR="00A77C3E" w:rsidRDefault="006D25A9">
      <w:pPr>
        <w:pStyle w:val="BodyA"/>
        <w:tabs>
          <w:tab w:val="left" w:pos="2475"/>
        </w:tabs>
        <w:rPr>
          <w:sz w:val="24"/>
          <w:szCs w:val="24"/>
        </w:rPr>
      </w:pPr>
      <w:proofErr w:type="spellStart"/>
      <w:r>
        <w:rPr>
          <w:rFonts w:ascii="Trebuchet MS"/>
          <w:sz w:val="24"/>
          <w:szCs w:val="24"/>
        </w:rPr>
        <w:t>Banham</w:t>
      </w:r>
      <w:proofErr w:type="spellEnd"/>
      <w:r>
        <w:rPr>
          <w:rFonts w:ascii="Trebuchet MS"/>
          <w:sz w:val="24"/>
          <w:szCs w:val="24"/>
        </w:rPr>
        <w:t xml:space="preserve"> M. (1995). </w:t>
      </w:r>
      <w:r>
        <w:rPr>
          <w:rFonts w:ascii="Trebuchet MS"/>
          <w:i/>
          <w:iCs/>
          <w:sz w:val="24"/>
          <w:szCs w:val="24"/>
        </w:rPr>
        <w:t>The Cambridge Guide to Theatre</w:t>
      </w:r>
      <w:r>
        <w:rPr>
          <w:rFonts w:ascii="Trebuchet MS"/>
          <w:sz w:val="24"/>
          <w:szCs w:val="24"/>
        </w:rPr>
        <w:t xml:space="preserve">. 2nd ed. Cambridge: Cambridge University Press. Print </w:t>
      </w:r>
    </w:p>
    <w:p w14:paraId="3852A063" w14:textId="77777777" w:rsidR="00A77C3E" w:rsidRDefault="006D25A9">
      <w:pPr>
        <w:pStyle w:val="BodyA"/>
        <w:tabs>
          <w:tab w:val="left" w:pos="2475"/>
        </w:tabs>
        <w:rPr>
          <w:sz w:val="24"/>
          <w:szCs w:val="24"/>
        </w:rPr>
      </w:pPr>
      <w:proofErr w:type="spellStart"/>
      <w:r>
        <w:rPr>
          <w:rFonts w:ascii="Trebuchet MS"/>
          <w:sz w:val="24"/>
          <w:szCs w:val="24"/>
        </w:rPr>
        <w:t>Bemel</w:t>
      </w:r>
      <w:proofErr w:type="spellEnd"/>
      <w:r>
        <w:rPr>
          <w:rFonts w:ascii="Trebuchet MS"/>
          <w:sz w:val="24"/>
          <w:szCs w:val="24"/>
        </w:rPr>
        <w:t xml:space="preserve"> A. (1997). </w:t>
      </w:r>
      <w:proofErr w:type="spellStart"/>
      <w:r>
        <w:rPr>
          <w:rFonts w:ascii="Trebuchet MS"/>
          <w:i/>
          <w:iCs/>
          <w:sz w:val="24"/>
          <w:szCs w:val="24"/>
        </w:rPr>
        <w:t>Artaud's</w:t>
      </w:r>
      <w:proofErr w:type="spellEnd"/>
      <w:r>
        <w:rPr>
          <w:rFonts w:ascii="Trebuchet MS"/>
          <w:i/>
          <w:iCs/>
          <w:sz w:val="24"/>
          <w:szCs w:val="24"/>
        </w:rPr>
        <w:t xml:space="preserve"> Theatre of Cruelty</w:t>
      </w:r>
      <w:r>
        <w:rPr>
          <w:rFonts w:ascii="Trebuchet MS"/>
          <w:sz w:val="24"/>
          <w:szCs w:val="24"/>
        </w:rPr>
        <w:t xml:space="preserve">. New York: </w:t>
      </w:r>
      <w:proofErr w:type="spellStart"/>
      <w:r>
        <w:rPr>
          <w:rFonts w:ascii="Trebuchet MS"/>
          <w:sz w:val="24"/>
          <w:szCs w:val="24"/>
        </w:rPr>
        <w:t>Taplinger</w:t>
      </w:r>
      <w:proofErr w:type="spellEnd"/>
      <w:r>
        <w:rPr>
          <w:rFonts w:ascii="Trebuchet MS"/>
          <w:sz w:val="24"/>
          <w:szCs w:val="24"/>
        </w:rPr>
        <w:t xml:space="preserve"> Publishing Co. Print</w:t>
      </w:r>
    </w:p>
    <w:p w14:paraId="54DFD306" w14:textId="77777777" w:rsidR="00A77C3E" w:rsidRDefault="006D25A9">
      <w:pPr>
        <w:pStyle w:val="BodyA"/>
        <w:tabs>
          <w:tab w:val="left" w:pos="2475"/>
        </w:tabs>
        <w:rPr>
          <w:sz w:val="24"/>
          <w:szCs w:val="24"/>
        </w:rPr>
      </w:pPr>
      <w:r>
        <w:rPr>
          <w:rFonts w:ascii="Trebuchet MS"/>
          <w:sz w:val="24"/>
          <w:szCs w:val="24"/>
        </w:rPr>
        <w:t xml:space="preserve">Blankenship, M. (2008). It's Not Just Cruel; It's Unusual, Too. </w:t>
      </w:r>
      <w:r>
        <w:rPr>
          <w:rFonts w:ascii="Trebuchet MS"/>
          <w:i/>
          <w:iCs/>
          <w:sz w:val="24"/>
          <w:szCs w:val="24"/>
        </w:rPr>
        <w:t>The New York Times</w:t>
      </w:r>
      <w:r>
        <w:rPr>
          <w:rFonts w:ascii="Trebuchet MS"/>
          <w:sz w:val="24"/>
          <w:szCs w:val="24"/>
        </w:rPr>
        <w:t>. Print</w:t>
      </w:r>
    </w:p>
    <w:p w14:paraId="29AF7DF3" w14:textId="77777777" w:rsidR="00A77C3E" w:rsidRDefault="006D25A9">
      <w:pPr>
        <w:pStyle w:val="BodyA"/>
        <w:tabs>
          <w:tab w:val="left" w:pos="2475"/>
        </w:tabs>
        <w:rPr>
          <w:sz w:val="24"/>
          <w:szCs w:val="24"/>
        </w:rPr>
      </w:pPr>
      <w:r>
        <w:rPr>
          <w:rFonts w:ascii="Trebuchet MS"/>
          <w:sz w:val="24"/>
          <w:szCs w:val="24"/>
        </w:rPr>
        <w:t xml:space="preserve">Brockett O. (1995). </w:t>
      </w:r>
      <w:r>
        <w:rPr>
          <w:rFonts w:ascii="Trebuchet MS"/>
          <w:i/>
          <w:iCs/>
          <w:sz w:val="24"/>
          <w:szCs w:val="24"/>
        </w:rPr>
        <w:t>History of Theatre</w:t>
      </w:r>
      <w:r>
        <w:rPr>
          <w:rFonts w:ascii="Trebuchet MS"/>
          <w:sz w:val="24"/>
          <w:szCs w:val="24"/>
        </w:rPr>
        <w:t>. 7th ed. United Kingdom: Allyn and Bacon. Print</w:t>
      </w:r>
    </w:p>
    <w:p w14:paraId="4C7F94EA" w14:textId="77777777" w:rsidR="00A77C3E" w:rsidRDefault="006D25A9">
      <w:pPr>
        <w:pStyle w:val="BodyA"/>
        <w:tabs>
          <w:tab w:val="left" w:pos="2475"/>
        </w:tabs>
        <w:rPr>
          <w:sz w:val="24"/>
          <w:szCs w:val="24"/>
        </w:rPr>
      </w:pPr>
      <w:r>
        <w:rPr>
          <w:rFonts w:ascii="Trebuchet MS"/>
          <w:sz w:val="24"/>
          <w:szCs w:val="24"/>
        </w:rPr>
        <w:t xml:space="preserve">Brook P. (2008). </w:t>
      </w:r>
      <w:r>
        <w:rPr>
          <w:rFonts w:ascii="Trebuchet MS"/>
          <w:i/>
          <w:iCs/>
          <w:sz w:val="24"/>
          <w:szCs w:val="24"/>
        </w:rPr>
        <w:t xml:space="preserve">The Empty Space. </w:t>
      </w:r>
      <w:r>
        <w:rPr>
          <w:rFonts w:ascii="Trebuchet MS"/>
          <w:sz w:val="24"/>
          <w:szCs w:val="24"/>
        </w:rPr>
        <w:t>3rd ed. England: Penguin Modern Classics. Print</w:t>
      </w:r>
    </w:p>
    <w:p w14:paraId="5580B357" w14:textId="77777777" w:rsidR="00A77C3E" w:rsidRDefault="006D25A9">
      <w:pPr>
        <w:pStyle w:val="BodyA"/>
        <w:tabs>
          <w:tab w:val="left" w:pos="2475"/>
        </w:tabs>
        <w:rPr>
          <w:sz w:val="24"/>
          <w:szCs w:val="24"/>
        </w:rPr>
      </w:pPr>
      <w:r>
        <w:rPr>
          <w:rFonts w:ascii="Trebuchet MS"/>
          <w:sz w:val="24"/>
          <w:szCs w:val="24"/>
        </w:rPr>
        <w:t xml:space="preserve">Brown JR. (OUP Oxford). </w:t>
      </w:r>
      <w:r>
        <w:rPr>
          <w:rFonts w:ascii="Trebuchet MS"/>
          <w:i/>
          <w:iCs/>
          <w:sz w:val="24"/>
          <w:szCs w:val="24"/>
        </w:rPr>
        <w:t>The Oxford Illustrated History of Theatre</w:t>
      </w:r>
      <w:r>
        <w:rPr>
          <w:rFonts w:ascii="Trebuchet MS"/>
          <w:sz w:val="24"/>
          <w:szCs w:val="24"/>
        </w:rPr>
        <w:t xml:space="preserve">. Oxford: 2001. Print </w:t>
      </w:r>
    </w:p>
    <w:p w14:paraId="456D04BF" w14:textId="77777777" w:rsidR="00A77C3E" w:rsidRDefault="006D25A9">
      <w:pPr>
        <w:pStyle w:val="BodyA"/>
        <w:tabs>
          <w:tab w:val="left" w:pos="2475"/>
        </w:tabs>
        <w:rPr>
          <w:sz w:val="24"/>
          <w:szCs w:val="24"/>
        </w:rPr>
      </w:pPr>
      <w:r>
        <w:rPr>
          <w:rFonts w:ascii="Trebuchet MS"/>
          <w:sz w:val="24"/>
          <w:szCs w:val="24"/>
        </w:rPr>
        <w:t xml:space="preserve">Freeman J. (2007). </w:t>
      </w:r>
      <w:proofErr w:type="gramStart"/>
      <w:r>
        <w:rPr>
          <w:rFonts w:ascii="Trebuchet MS"/>
          <w:i/>
          <w:iCs/>
          <w:sz w:val="24"/>
          <w:szCs w:val="24"/>
        </w:rPr>
        <w:t>new</w:t>
      </w:r>
      <w:proofErr w:type="gramEnd"/>
      <w:r>
        <w:rPr>
          <w:rFonts w:ascii="Trebuchet MS"/>
          <w:i/>
          <w:iCs/>
          <w:sz w:val="24"/>
          <w:szCs w:val="24"/>
        </w:rPr>
        <w:t xml:space="preserve"> performance/new writing</w:t>
      </w:r>
      <w:r>
        <w:rPr>
          <w:rFonts w:ascii="Trebuchet MS"/>
          <w:sz w:val="24"/>
          <w:szCs w:val="24"/>
        </w:rPr>
        <w:t>. London: Palgrave Macmillan. p110. Print</w:t>
      </w:r>
    </w:p>
    <w:p w14:paraId="025BDBB2" w14:textId="77777777" w:rsidR="00A77C3E" w:rsidRDefault="006D25A9">
      <w:pPr>
        <w:pStyle w:val="BodyA"/>
        <w:tabs>
          <w:tab w:val="left" w:pos="2475"/>
        </w:tabs>
        <w:rPr>
          <w:sz w:val="24"/>
          <w:szCs w:val="24"/>
        </w:rPr>
      </w:pPr>
      <w:r>
        <w:rPr>
          <w:rFonts w:ascii="Trebuchet MS"/>
          <w:sz w:val="24"/>
          <w:szCs w:val="24"/>
        </w:rPr>
        <w:t xml:space="preserve">Mackey, S &amp; Cooper, S (2000). </w:t>
      </w:r>
      <w:r>
        <w:rPr>
          <w:rFonts w:ascii="Trebuchet MS"/>
          <w:i/>
          <w:iCs/>
          <w:sz w:val="24"/>
          <w:szCs w:val="24"/>
        </w:rPr>
        <w:t>Drama and Theatre Studies</w:t>
      </w:r>
      <w:r>
        <w:rPr>
          <w:rFonts w:ascii="Trebuchet MS"/>
          <w:sz w:val="24"/>
          <w:szCs w:val="24"/>
        </w:rPr>
        <w:t xml:space="preserve">. 7th ed. United Kingdom: Stanley </w:t>
      </w:r>
      <w:proofErr w:type="spellStart"/>
      <w:r>
        <w:rPr>
          <w:rFonts w:ascii="Trebuchet MS"/>
          <w:sz w:val="24"/>
          <w:szCs w:val="24"/>
        </w:rPr>
        <w:t>Thornes</w:t>
      </w:r>
      <w:proofErr w:type="spellEnd"/>
      <w:r>
        <w:rPr>
          <w:rFonts w:ascii="Trebuchet MS"/>
          <w:sz w:val="24"/>
          <w:szCs w:val="24"/>
        </w:rPr>
        <w:t>. p276. Print</w:t>
      </w:r>
    </w:p>
    <w:p w14:paraId="1907FA02" w14:textId="77777777" w:rsidR="00A77C3E" w:rsidRDefault="006D25A9">
      <w:pPr>
        <w:pStyle w:val="BodyA"/>
        <w:tabs>
          <w:tab w:val="left" w:pos="2475"/>
        </w:tabs>
        <w:rPr>
          <w:sz w:val="24"/>
          <w:szCs w:val="24"/>
        </w:rPr>
      </w:pPr>
      <w:r>
        <w:rPr>
          <w:rFonts w:ascii="Trebuchet MS"/>
          <w:sz w:val="24"/>
          <w:szCs w:val="24"/>
        </w:rPr>
        <w:t xml:space="preserve">Wickham G. (1994). </w:t>
      </w:r>
      <w:r>
        <w:rPr>
          <w:rFonts w:ascii="Trebuchet MS"/>
          <w:i/>
          <w:iCs/>
          <w:sz w:val="24"/>
          <w:szCs w:val="24"/>
        </w:rPr>
        <w:t>A History of Theatre</w:t>
      </w:r>
      <w:r>
        <w:rPr>
          <w:rFonts w:ascii="Trebuchet MS"/>
          <w:sz w:val="24"/>
          <w:szCs w:val="24"/>
        </w:rPr>
        <w:t xml:space="preserve">. 2nd ed. United Kingdom: </w:t>
      </w:r>
      <w:proofErr w:type="spellStart"/>
      <w:r>
        <w:rPr>
          <w:rFonts w:ascii="Trebuchet MS"/>
          <w:sz w:val="24"/>
          <w:szCs w:val="24"/>
        </w:rPr>
        <w:t>Phaidon</w:t>
      </w:r>
      <w:proofErr w:type="spellEnd"/>
      <w:r>
        <w:rPr>
          <w:rFonts w:ascii="Trebuchet MS"/>
          <w:sz w:val="24"/>
          <w:szCs w:val="24"/>
        </w:rPr>
        <w:t xml:space="preserve"> Press. Print</w:t>
      </w:r>
    </w:p>
    <w:p w14:paraId="620ED700" w14:textId="77777777" w:rsidR="00A77C3E" w:rsidRDefault="006D25A9">
      <w:pPr>
        <w:pStyle w:val="BodyA"/>
        <w:tabs>
          <w:tab w:val="left" w:pos="2475"/>
        </w:tabs>
        <w:rPr>
          <w:rFonts w:ascii="Trebuchet MS Bold" w:eastAsia="Trebuchet MS Bold" w:hAnsi="Trebuchet MS Bold" w:cs="Trebuchet MS Bold"/>
          <w:sz w:val="24"/>
          <w:szCs w:val="24"/>
        </w:rPr>
      </w:pPr>
      <w:r>
        <w:rPr>
          <w:rFonts w:ascii="Trebuchet MS Bold"/>
          <w:sz w:val="24"/>
          <w:szCs w:val="24"/>
        </w:rPr>
        <w:t>Interviews</w:t>
      </w:r>
    </w:p>
    <w:p w14:paraId="6E5AF549" w14:textId="77777777" w:rsidR="00A77C3E" w:rsidRDefault="006D25A9">
      <w:pPr>
        <w:pStyle w:val="BodyA"/>
        <w:tabs>
          <w:tab w:val="left" w:pos="2475"/>
        </w:tabs>
        <w:rPr>
          <w:sz w:val="24"/>
          <w:szCs w:val="24"/>
        </w:rPr>
      </w:pPr>
      <w:r>
        <w:rPr>
          <w:rFonts w:ascii="Trebuchet MS"/>
          <w:sz w:val="24"/>
          <w:szCs w:val="24"/>
        </w:rPr>
        <w:t>Barber S., Email Interview, July 17, 2014.</w:t>
      </w:r>
    </w:p>
    <w:p w14:paraId="3280ED01" w14:textId="77777777" w:rsidR="00A77C3E" w:rsidRDefault="006D25A9">
      <w:pPr>
        <w:pStyle w:val="BodyA"/>
        <w:tabs>
          <w:tab w:val="left" w:pos="2475"/>
        </w:tabs>
        <w:rPr>
          <w:sz w:val="24"/>
          <w:szCs w:val="24"/>
        </w:rPr>
      </w:pPr>
      <w:r>
        <w:rPr>
          <w:rFonts w:ascii="Trebuchet MS"/>
          <w:sz w:val="24"/>
          <w:szCs w:val="24"/>
        </w:rPr>
        <w:t>Barber S., Interview with Pumpkin Interactive, 2010. Video</w:t>
      </w:r>
    </w:p>
    <w:p w14:paraId="17110007" w14:textId="77777777" w:rsidR="00A77C3E" w:rsidRDefault="006D25A9">
      <w:pPr>
        <w:pStyle w:val="BodyA"/>
        <w:tabs>
          <w:tab w:val="left" w:pos="2475"/>
        </w:tabs>
        <w:rPr>
          <w:sz w:val="24"/>
          <w:szCs w:val="24"/>
        </w:rPr>
      </w:pPr>
      <w:r>
        <w:rPr>
          <w:rFonts w:ascii="Trebuchet MS"/>
          <w:sz w:val="24"/>
          <w:szCs w:val="24"/>
        </w:rPr>
        <w:t xml:space="preserve">Fitzwater, A. Interview with </w:t>
      </w:r>
      <w:proofErr w:type="gramStart"/>
      <w:r>
        <w:rPr>
          <w:rFonts w:ascii="Trebuchet MS"/>
          <w:sz w:val="24"/>
          <w:szCs w:val="24"/>
        </w:rPr>
        <w:t>The</w:t>
      </w:r>
      <w:proofErr w:type="gramEnd"/>
      <w:r>
        <w:rPr>
          <w:rFonts w:ascii="Trebuchet MS"/>
          <w:sz w:val="24"/>
          <w:szCs w:val="24"/>
        </w:rPr>
        <w:t xml:space="preserve"> New York Times, 10th February, 2008. Print</w:t>
      </w:r>
    </w:p>
    <w:p w14:paraId="023ADD05" w14:textId="77777777" w:rsidR="00A77C3E" w:rsidRDefault="006D25A9">
      <w:pPr>
        <w:pStyle w:val="BodyA"/>
        <w:tabs>
          <w:tab w:val="left" w:pos="2475"/>
        </w:tabs>
        <w:rPr>
          <w:sz w:val="24"/>
          <w:szCs w:val="24"/>
        </w:rPr>
      </w:pPr>
      <w:proofErr w:type="spellStart"/>
      <w:r>
        <w:rPr>
          <w:rFonts w:ascii="Trebuchet MS"/>
          <w:sz w:val="24"/>
          <w:szCs w:val="24"/>
        </w:rPr>
        <w:t>Oyno</w:t>
      </w:r>
      <w:proofErr w:type="spellEnd"/>
      <w:r>
        <w:rPr>
          <w:rFonts w:ascii="Trebuchet MS"/>
          <w:sz w:val="24"/>
          <w:szCs w:val="24"/>
        </w:rPr>
        <w:t xml:space="preserve"> L., Interview Pumpkin Interactive, 2010. Video </w:t>
      </w:r>
    </w:p>
    <w:p w14:paraId="273DBF71" w14:textId="77777777" w:rsidR="00A77C3E" w:rsidRDefault="006D25A9">
      <w:pPr>
        <w:pStyle w:val="BodyA"/>
        <w:tabs>
          <w:tab w:val="left" w:pos="2475"/>
        </w:tabs>
        <w:rPr>
          <w:rFonts w:ascii="Trebuchet MS Bold" w:eastAsia="Trebuchet MS Bold" w:hAnsi="Trebuchet MS Bold" w:cs="Trebuchet MS Bold"/>
          <w:sz w:val="24"/>
          <w:szCs w:val="24"/>
        </w:rPr>
      </w:pPr>
      <w:r>
        <w:rPr>
          <w:rFonts w:ascii="Trebuchet MS Bold"/>
          <w:sz w:val="24"/>
          <w:szCs w:val="24"/>
        </w:rPr>
        <w:t>Web</w:t>
      </w:r>
    </w:p>
    <w:p w14:paraId="06E6157E" w14:textId="77777777" w:rsidR="00A77C3E" w:rsidRDefault="006D25A9">
      <w:pPr>
        <w:pStyle w:val="BodyA"/>
        <w:tabs>
          <w:tab w:val="left" w:pos="2475"/>
        </w:tabs>
        <w:rPr>
          <w:sz w:val="24"/>
          <w:szCs w:val="24"/>
        </w:rPr>
      </w:pPr>
      <w:proofErr w:type="spellStart"/>
      <w:r>
        <w:rPr>
          <w:rFonts w:ascii="Trebuchet MS"/>
          <w:sz w:val="24"/>
          <w:szCs w:val="24"/>
        </w:rPr>
        <w:t>Cengage</w:t>
      </w:r>
      <w:proofErr w:type="spellEnd"/>
      <w:r>
        <w:rPr>
          <w:rFonts w:ascii="Trebuchet MS"/>
          <w:sz w:val="24"/>
          <w:szCs w:val="24"/>
        </w:rPr>
        <w:t xml:space="preserve"> Learning. (2006). </w:t>
      </w:r>
      <w:proofErr w:type="gramStart"/>
      <w:r>
        <w:rPr>
          <w:rFonts w:ascii="Trebuchet MS"/>
          <w:i/>
          <w:iCs/>
          <w:sz w:val="24"/>
          <w:szCs w:val="24"/>
        </w:rPr>
        <w:t>The</w:t>
      </w:r>
      <w:proofErr w:type="gramEnd"/>
      <w:r>
        <w:rPr>
          <w:rFonts w:ascii="Trebuchet MS"/>
          <w:i/>
          <w:iCs/>
          <w:sz w:val="24"/>
          <w:szCs w:val="24"/>
        </w:rPr>
        <w:t xml:space="preserve"> Cenci.</w:t>
      </w:r>
      <w:r>
        <w:rPr>
          <w:rFonts w:ascii="Trebuchet MS"/>
          <w:sz w:val="24"/>
          <w:szCs w:val="24"/>
        </w:rPr>
        <w:t xml:space="preserve"> Available: http://www.encyclopedia.com/article-1G2-3420600014/cenci.html. Last accessed 14th May 2014 </w:t>
      </w:r>
    </w:p>
    <w:p w14:paraId="43D3392C" w14:textId="77777777" w:rsidR="00A77C3E" w:rsidRDefault="006D25A9">
      <w:pPr>
        <w:pStyle w:val="BodyA"/>
        <w:tabs>
          <w:tab w:val="left" w:pos="2475"/>
        </w:tabs>
        <w:rPr>
          <w:sz w:val="24"/>
          <w:szCs w:val="24"/>
        </w:rPr>
      </w:pPr>
      <w:r>
        <w:rPr>
          <w:rFonts w:ascii="Trebuchet MS"/>
          <w:sz w:val="24"/>
          <w:szCs w:val="24"/>
        </w:rPr>
        <w:t xml:space="preserve">Poetry Magazine. (2014). </w:t>
      </w:r>
      <w:r>
        <w:rPr>
          <w:rFonts w:ascii="Trebuchet MS"/>
          <w:i/>
          <w:iCs/>
          <w:sz w:val="24"/>
          <w:szCs w:val="24"/>
        </w:rPr>
        <w:t xml:space="preserve">Antonin </w:t>
      </w:r>
      <w:proofErr w:type="spellStart"/>
      <w:r>
        <w:rPr>
          <w:rFonts w:ascii="Trebuchet MS"/>
          <w:i/>
          <w:iCs/>
          <w:sz w:val="24"/>
          <w:szCs w:val="24"/>
        </w:rPr>
        <w:t>Artaud</w:t>
      </w:r>
      <w:proofErr w:type="spellEnd"/>
      <w:r>
        <w:rPr>
          <w:rFonts w:ascii="Trebuchet MS"/>
          <w:i/>
          <w:iCs/>
          <w:sz w:val="24"/>
          <w:szCs w:val="24"/>
        </w:rPr>
        <w:t xml:space="preserve"> Biography.</w:t>
      </w:r>
      <w:r>
        <w:rPr>
          <w:rFonts w:ascii="Trebuchet MS"/>
          <w:sz w:val="24"/>
          <w:szCs w:val="24"/>
        </w:rPr>
        <w:t xml:space="preserve"> Available: http://www.poetryfoundation.org/bio/antonin-artaud. Last accessed 14th May 2014 </w:t>
      </w:r>
    </w:p>
    <w:p w14:paraId="194521E1" w14:textId="77777777" w:rsidR="00A77C3E" w:rsidRDefault="006D25A9">
      <w:pPr>
        <w:pStyle w:val="BodyA"/>
        <w:tabs>
          <w:tab w:val="left" w:pos="2475"/>
        </w:tabs>
        <w:rPr>
          <w:sz w:val="24"/>
          <w:szCs w:val="24"/>
        </w:rPr>
      </w:pPr>
      <w:r>
        <w:rPr>
          <w:rFonts w:ascii="Trebuchet MS"/>
          <w:sz w:val="24"/>
          <w:szCs w:val="24"/>
        </w:rPr>
        <w:t xml:space="preserve">Simon and </w:t>
      </w:r>
      <w:proofErr w:type="spellStart"/>
      <w:r>
        <w:rPr>
          <w:rFonts w:ascii="Trebuchet MS"/>
          <w:sz w:val="24"/>
          <w:szCs w:val="24"/>
        </w:rPr>
        <w:t>Delyse</w:t>
      </w:r>
      <w:proofErr w:type="spellEnd"/>
      <w:r>
        <w:rPr>
          <w:rFonts w:ascii="Trebuchet MS"/>
          <w:sz w:val="24"/>
          <w:szCs w:val="24"/>
        </w:rPr>
        <w:t xml:space="preserve"> Ryan. </w:t>
      </w:r>
      <w:r>
        <w:rPr>
          <w:rFonts w:ascii="Trebuchet MS"/>
          <w:i/>
          <w:iCs/>
          <w:sz w:val="24"/>
          <w:szCs w:val="24"/>
        </w:rPr>
        <w:t>Theatre of Cruelty.</w:t>
      </w:r>
      <w:r>
        <w:rPr>
          <w:rFonts w:ascii="Trebuchet MS"/>
          <w:sz w:val="24"/>
          <w:szCs w:val="24"/>
        </w:rPr>
        <w:t xml:space="preserve"> Available: http://dlibrary.acu.edu.au/staffhome/siryan/academy/theatres/theatre%20of%20cruelty.htm. Last accessed 2nd May 2014</w:t>
      </w:r>
    </w:p>
    <w:p w14:paraId="0C3186DD" w14:textId="77777777" w:rsidR="00A77C3E" w:rsidRDefault="006D25A9">
      <w:pPr>
        <w:pStyle w:val="BodyA"/>
        <w:tabs>
          <w:tab w:val="left" w:pos="2475"/>
        </w:tabs>
        <w:rPr>
          <w:rFonts w:ascii="Trebuchet MS"/>
          <w:sz w:val="24"/>
          <w:szCs w:val="24"/>
        </w:rPr>
      </w:pPr>
      <w:r>
        <w:rPr>
          <w:rFonts w:ascii="Trebuchet MS"/>
          <w:sz w:val="24"/>
          <w:szCs w:val="24"/>
        </w:rPr>
        <w:lastRenderedPageBreak/>
        <w:t>Fran</w:t>
      </w:r>
      <w:r>
        <w:rPr>
          <w:rFonts w:hAnsi="Trebuchet MS"/>
          <w:sz w:val="24"/>
          <w:szCs w:val="24"/>
        </w:rPr>
        <w:t>ç</w:t>
      </w:r>
      <w:r>
        <w:rPr>
          <w:rFonts w:ascii="Trebuchet MS"/>
          <w:sz w:val="24"/>
          <w:szCs w:val="24"/>
        </w:rPr>
        <w:t xml:space="preserve">ois, A. (2008). </w:t>
      </w:r>
      <w:r>
        <w:rPr>
          <w:rFonts w:ascii="Trebuchet MS"/>
          <w:i/>
          <w:iCs/>
          <w:sz w:val="24"/>
          <w:szCs w:val="24"/>
        </w:rPr>
        <w:t>The Wedding Feast at Cana.</w:t>
      </w:r>
      <w:r>
        <w:rPr>
          <w:rFonts w:ascii="Trebuchet MS"/>
          <w:sz w:val="24"/>
          <w:szCs w:val="24"/>
        </w:rPr>
        <w:t xml:space="preserve"> Available: http://www.louvre.fr/en/oeuvre-notices/wedding-feast-cana. Last accessed 9th October 2014.</w:t>
      </w:r>
    </w:p>
    <w:p w14:paraId="630F82C2" w14:textId="77777777" w:rsidR="00A21575" w:rsidRPr="00A21575" w:rsidRDefault="00A21575">
      <w:pPr>
        <w:pStyle w:val="BodyA"/>
        <w:tabs>
          <w:tab w:val="left" w:pos="2475"/>
        </w:tabs>
        <w:rPr>
          <w:rFonts w:ascii="Trebuchet MS" w:hAnsi="Trebuchet MS"/>
          <w:iCs/>
          <w:sz w:val="24"/>
          <w:szCs w:val="24"/>
        </w:rPr>
      </w:pPr>
      <w:proofErr w:type="spellStart"/>
      <w:r w:rsidRPr="00A21575">
        <w:rPr>
          <w:rFonts w:ascii="Trebuchet MS" w:hAnsi="Trebuchet MS"/>
          <w:sz w:val="24"/>
          <w:szCs w:val="24"/>
        </w:rPr>
        <w:t>Thyssens</w:t>
      </w:r>
      <w:proofErr w:type="spellEnd"/>
      <w:r w:rsidRPr="00A21575">
        <w:rPr>
          <w:rFonts w:ascii="Trebuchet MS" w:hAnsi="Trebuchet MS"/>
          <w:sz w:val="24"/>
          <w:szCs w:val="24"/>
        </w:rPr>
        <w:t>, H. (2015).</w:t>
      </w:r>
      <w:r w:rsidRPr="00A21575">
        <w:rPr>
          <w:rStyle w:val="apple-converted-space"/>
          <w:rFonts w:ascii="Trebuchet MS" w:hAnsi="Trebuchet MS"/>
          <w:sz w:val="24"/>
          <w:szCs w:val="24"/>
        </w:rPr>
        <w:t> </w:t>
      </w:r>
      <w:r w:rsidRPr="00A21575">
        <w:rPr>
          <w:rFonts w:ascii="Trebuchet MS" w:hAnsi="Trebuchet MS"/>
          <w:i/>
          <w:iCs/>
          <w:sz w:val="24"/>
          <w:szCs w:val="24"/>
        </w:rPr>
        <w:t xml:space="preserve">Antonin </w:t>
      </w:r>
      <w:proofErr w:type="spellStart"/>
      <w:r w:rsidRPr="00A21575">
        <w:rPr>
          <w:rFonts w:ascii="Trebuchet MS" w:hAnsi="Trebuchet MS"/>
          <w:i/>
          <w:iCs/>
          <w:sz w:val="24"/>
          <w:szCs w:val="24"/>
        </w:rPr>
        <w:t>Artaud</w:t>
      </w:r>
      <w:proofErr w:type="spellEnd"/>
      <w:r w:rsidRPr="00A21575">
        <w:rPr>
          <w:rFonts w:ascii="Trebuchet MS" w:hAnsi="Trebuchet MS"/>
          <w:i/>
          <w:iCs/>
          <w:sz w:val="24"/>
          <w:szCs w:val="24"/>
        </w:rPr>
        <w:t>.</w:t>
      </w:r>
      <w:r w:rsidRPr="00A21575">
        <w:rPr>
          <w:rStyle w:val="apple-converted-space"/>
          <w:rFonts w:ascii="Trebuchet MS" w:hAnsi="Trebuchet MS"/>
          <w:sz w:val="24"/>
          <w:szCs w:val="24"/>
        </w:rPr>
        <w:t> </w:t>
      </w:r>
      <w:r w:rsidRPr="00A21575">
        <w:rPr>
          <w:rFonts w:ascii="Trebuchet MS" w:hAnsi="Trebuchet MS"/>
          <w:sz w:val="24"/>
          <w:szCs w:val="24"/>
        </w:rPr>
        <w:t>Available: http://www.thyssens.com/03notices-bio/artaud_a.php. Last accessed 25th Feb 2015.</w:t>
      </w:r>
    </w:p>
    <w:p w14:paraId="65182856" w14:textId="77777777" w:rsidR="00A77C3E" w:rsidRDefault="006D25A9">
      <w:pPr>
        <w:pStyle w:val="BodyA"/>
        <w:tabs>
          <w:tab w:val="left" w:pos="2475"/>
        </w:tabs>
        <w:rPr>
          <w:rFonts w:ascii="Trebuchet MS Bold" w:eastAsia="Trebuchet MS Bold" w:hAnsi="Trebuchet MS Bold" w:cs="Trebuchet MS Bold"/>
          <w:sz w:val="24"/>
          <w:szCs w:val="24"/>
        </w:rPr>
      </w:pPr>
      <w:r>
        <w:rPr>
          <w:rFonts w:ascii="Trebuchet MS Bold"/>
          <w:sz w:val="24"/>
          <w:szCs w:val="24"/>
        </w:rPr>
        <w:t>Media</w:t>
      </w:r>
    </w:p>
    <w:p w14:paraId="6AD05F9B" w14:textId="77777777" w:rsidR="00A77C3E" w:rsidRDefault="006D25A9">
      <w:pPr>
        <w:pStyle w:val="BodyA"/>
        <w:tabs>
          <w:tab w:val="left" w:pos="2475"/>
        </w:tabs>
        <w:rPr>
          <w:sz w:val="24"/>
          <w:szCs w:val="24"/>
        </w:rPr>
      </w:pPr>
      <w:r>
        <w:rPr>
          <w:rFonts w:ascii="Trebuchet MS"/>
          <w:sz w:val="24"/>
          <w:szCs w:val="24"/>
        </w:rPr>
        <w:t xml:space="preserve">Antonin </w:t>
      </w:r>
      <w:proofErr w:type="spellStart"/>
      <w:r>
        <w:rPr>
          <w:rFonts w:ascii="Trebuchet MS"/>
          <w:sz w:val="24"/>
          <w:szCs w:val="24"/>
        </w:rPr>
        <w:t>Artaud</w:t>
      </w:r>
      <w:proofErr w:type="spellEnd"/>
      <w:r>
        <w:rPr>
          <w:rFonts w:ascii="Trebuchet MS"/>
          <w:sz w:val="24"/>
          <w:szCs w:val="24"/>
        </w:rPr>
        <w:t xml:space="preserve"> Practical Approaches to a theatre of Cruelty, Pumpkin Interactive, 2010. CD ROM</w:t>
      </w:r>
    </w:p>
    <w:p w14:paraId="56F09A85" w14:textId="77777777" w:rsidR="00A77C3E" w:rsidRDefault="006D25A9">
      <w:pPr>
        <w:pStyle w:val="NoSpacing"/>
        <w:rPr>
          <w:rFonts w:ascii="Trebuchet MS" w:hAnsi="Trebuchet MS"/>
          <w:sz w:val="24"/>
          <w:szCs w:val="24"/>
        </w:rPr>
      </w:pPr>
      <w:r w:rsidRPr="006D25A9">
        <w:rPr>
          <w:rFonts w:ascii="Trebuchet MS" w:hAnsi="Trebuchet MS"/>
          <w:i/>
          <w:iCs/>
          <w:sz w:val="24"/>
          <w:szCs w:val="24"/>
        </w:rPr>
        <w:t>Marat/Sade</w:t>
      </w:r>
      <w:r w:rsidRPr="006D25A9">
        <w:rPr>
          <w:rFonts w:ascii="Trebuchet MS" w:hAnsi="Trebuchet MS"/>
          <w:sz w:val="24"/>
          <w:szCs w:val="24"/>
        </w:rPr>
        <w:t>. (1967). [film] Sweden: dir. Peter Brook, prod. Royal Shakespeare Company.</w:t>
      </w:r>
    </w:p>
    <w:p w14:paraId="0C36EC86" w14:textId="5D731AEE" w:rsidR="00BC5C6B" w:rsidRPr="00BC5C6B" w:rsidRDefault="00BC5C6B">
      <w:pPr>
        <w:pStyle w:val="NoSpacing"/>
        <w:rPr>
          <w:rFonts w:ascii="Trebuchet MS" w:hAnsi="Trebuchet MS"/>
          <w:sz w:val="24"/>
          <w:szCs w:val="24"/>
        </w:rPr>
      </w:pPr>
      <w:r w:rsidRPr="00BC5C6B">
        <w:rPr>
          <w:rFonts w:ascii="Trebuchet MS" w:eastAsia="Arial Unicode MS" w:hAnsi="Trebuchet MS" w:cs="Helvetica"/>
          <w:color w:val="333333"/>
          <w:sz w:val="24"/>
          <w:szCs w:val="24"/>
          <w:lang w:eastAsia="en-US"/>
        </w:rPr>
        <w:t xml:space="preserve">Westside Auditorium. (1973). </w:t>
      </w:r>
      <w:r w:rsidRPr="00BC5C6B">
        <w:rPr>
          <w:rFonts w:ascii="Trebuchet MS" w:eastAsia="Arial Unicode MS" w:hAnsi="Trebuchet MS" w:cs="Helvetica"/>
          <w:i/>
          <w:iCs/>
          <w:color w:val="333333"/>
          <w:sz w:val="24"/>
          <w:szCs w:val="24"/>
          <w:lang w:eastAsia="en-US"/>
        </w:rPr>
        <w:t>Summer Storm</w:t>
      </w:r>
      <w:r w:rsidRPr="00BC5C6B">
        <w:rPr>
          <w:rFonts w:ascii="Trebuchet MS" w:eastAsia="Arial Unicode MS" w:hAnsi="Trebuchet MS" w:cs="Helvetica"/>
          <w:color w:val="333333"/>
          <w:sz w:val="24"/>
          <w:szCs w:val="24"/>
          <w:lang w:eastAsia="en-US"/>
        </w:rPr>
        <w:t xml:space="preserve">. [Online Video]. 27 September 2013. Available from: </w:t>
      </w:r>
      <w:hyperlink r:id="rId17" w:tgtFrame="_blank" w:history="1">
        <w:r w:rsidRPr="00BC5C6B">
          <w:rPr>
            <w:rFonts w:ascii="Trebuchet MS" w:eastAsia="Arial Unicode MS" w:hAnsi="Trebuchet MS" w:cs="Helvetica"/>
            <w:color w:val="0000FF"/>
            <w:sz w:val="24"/>
            <w:szCs w:val="24"/>
            <w:u w:val="single"/>
            <w:lang w:eastAsia="en-US"/>
          </w:rPr>
          <w:t>https://www.youtube.com/watch?v=AEM9SAymJt4</w:t>
        </w:r>
      </w:hyperlink>
      <w:r w:rsidRPr="00BC5C6B">
        <w:rPr>
          <w:rFonts w:ascii="Trebuchet MS" w:eastAsia="Arial Unicode MS" w:hAnsi="Trebuchet MS" w:cs="Helvetica"/>
          <w:color w:val="333333"/>
          <w:sz w:val="24"/>
          <w:szCs w:val="24"/>
          <w:lang w:eastAsia="en-US"/>
        </w:rPr>
        <w:t>. [Accessed: 26 February 2015].</w:t>
      </w:r>
    </w:p>
    <w:p w14:paraId="6764B8A8" w14:textId="77777777" w:rsidR="00A77C3E" w:rsidRDefault="006D25A9">
      <w:pPr>
        <w:pStyle w:val="BodyA"/>
        <w:tabs>
          <w:tab w:val="left" w:pos="2475"/>
        </w:tabs>
        <w:spacing w:line="480" w:lineRule="auto"/>
      </w:pPr>
      <w:r>
        <w:rPr>
          <w:sz w:val="24"/>
          <w:szCs w:val="24"/>
        </w:rPr>
        <w:br w:type="page"/>
      </w:r>
    </w:p>
    <w:p w14:paraId="1E0CE4CB" w14:textId="77777777" w:rsidR="00A77C3E" w:rsidRDefault="00A77C3E">
      <w:pPr>
        <w:pStyle w:val="BodyA"/>
        <w:tabs>
          <w:tab w:val="left" w:pos="2475"/>
        </w:tabs>
        <w:spacing w:line="480" w:lineRule="auto"/>
      </w:pPr>
    </w:p>
    <w:p w14:paraId="6FB1F877" w14:textId="77777777" w:rsidR="00A77C3E" w:rsidRDefault="006D25A9">
      <w:pPr>
        <w:pStyle w:val="BodyA"/>
        <w:tabs>
          <w:tab w:val="left" w:pos="2475"/>
        </w:tabs>
        <w:spacing w:line="480" w:lineRule="auto"/>
        <w:rPr>
          <w:rFonts w:ascii="Trebuchet MS Bold" w:eastAsia="Trebuchet MS Bold" w:hAnsi="Trebuchet MS Bold" w:cs="Trebuchet MS Bold"/>
          <w:sz w:val="24"/>
          <w:szCs w:val="24"/>
          <w:u w:val="single"/>
        </w:rPr>
      </w:pPr>
      <w:r>
        <w:rPr>
          <w:rFonts w:ascii="Trebuchet MS Bold"/>
          <w:sz w:val="24"/>
          <w:szCs w:val="24"/>
          <w:u w:val="single"/>
        </w:rPr>
        <w:t>Critique of Sources</w:t>
      </w:r>
    </w:p>
    <w:p w14:paraId="1995DA54" w14:textId="77777777" w:rsidR="00A77C3E" w:rsidRDefault="006D25A9">
      <w:pPr>
        <w:pStyle w:val="BodyA"/>
        <w:tabs>
          <w:tab w:val="left" w:pos="2475"/>
        </w:tabs>
        <w:spacing w:line="480" w:lineRule="auto"/>
        <w:rPr>
          <w:rFonts w:ascii="Trebuchet MS Bold" w:eastAsia="Trebuchet MS Bold" w:hAnsi="Trebuchet MS Bold" w:cs="Trebuchet MS Bold"/>
          <w:sz w:val="24"/>
          <w:szCs w:val="24"/>
        </w:rPr>
      </w:pPr>
      <w:r>
        <w:rPr>
          <w:rFonts w:ascii="Trebuchet MS"/>
          <w:sz w:val="24"/>
          <w:szCs w:val="24"/>
        </w:rPr>
        <w:t>PRINT</w:t>
      </w:r>
      <w:r>
        <w:rPr>
          <w:rFonts w:ascii="Trebuchet MS Bold" w:eastAsia="Trebuchet MS Bold" w:hAnsi="Trebuchet MS Bold" w:cs="Trebuchet MS Bold"/>
          <w:sz w:val="24"/>
          <w:szCs w:val="24"/>
          <w:u w:val="single"/>
        </w:rPr>
        <w:br/>
      </w:r>
      <w:proofErr w:type="spellStart"/>
      <w:r>
        <w:rPr>
          <w:rFonts w:ascii="Trebuchet MS Bold"/>
          <w:sz w:val="24"/>
          <w:szCs w:val="24"/>
        </w:rPr>
        <w:t>Artaud</w:t>
      </w:r>
      <w:proofErr w:type="spellEnd"/>
      <w:r>
        <w:rPr>
          <w:rFonts w:ascii="Trebuchet MS Bold"/>
          <w:sz w:val="24"/>
          <w:szCs w:val="24"/>
        </w:rPr>
        <w:t xml:space="preserve"> A. (1969). </w:t>
      </w:r>
      <w:r>
        <w:rPr>
          <w:rFonts w:ascii="Trebuchet MS"/>
          <w:b/>
          <w:bCs/>
          <w:i/>
          <w:iCs/>
          <w:sz w:val="24"/>
          <w:szCs w:val="24"/>
        </w:rPr>
        <w:t>The Cenci</w:t>
      </w:r>
      <w:r>
        <w:rPr>
          <w:rFonts w:ascii="Trebuchet MS Bold"/>
          <w:sz w:val="24"/>
          <w:szCs w:val="24"/>
        </w:rPr>
        <w:t>. London: Calder &amp; Boyars. Trans. The University of Michigan. Print</w:t>
      </w:r>
    </w:p>
    <w:p w14:paraId="24E58DFA" w14:textId="77777777" w:rsidR="00A77C3E" w:rsidRDefault="006D25A9">
      <w:pPr>
        <w:pStyle w:val="BodyA"/>
        <w:spacing w:line="480" w:lineRule="auto"/>
        <w:rPr>
          <w:rFonts w:ascii="Trebuchet MS Bold" w:eastAsia="Trebuchet MS Bold" w:hAnsi="Trebuchet MS Bold" w:cs="Trebuchet MS Bold"/>
          <w:sz w:val="24"/>
          <w:szCs w:val="24"/>
          <w:u w:val="single"/>
        </w:rPr>
      </w:pPr>
      <w:r>
        <w:rPr>
          <w:rFonts w:ascii="Trebuchet MS"/>
          <w:sz w:val="24"/>
          <w:szCs w:val="24"/>
        </w:rPr>
        <w:t xml:space="preserve">This source is the actual copy of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version of the Cenci, including his own stage directions and a prologue before the play begins. It provided me with ideas of how </w:t>
      </w:r>
      <w:proofErr w:type="spellStart"/>
      <w:r>
        <w:rPr>
          <w:rFonts w:ascii="Trebuchet MS"/>
          <w:sz w:val="24"/>
          <w:szCs w:val="24"/>
        </w:rPr>
        <w:t>Artaud</w:t>
      </w:r>
      <w:proofErr w:type="spellEnd"/>
      <w:r>
        <w:rPr>
          <w:rFonts w:ascii="Trebuchet MS"/>
          <w:sz w:val="24"/>
          <w:szCs w:val="24"/>
        </w:rPr>
        <w:t xml:space="preserve"> wanted a performer to perform and how they would represent a character physically and vocally. This source was extremely relevant because it was the actual play I needed to use for my question, so I had to understand the play before trying to understand the character of Beatrice. The source was originally written by </w:t>
      </w:r>
      <w:proofErr w:type="spellStart"/>
      <w:r>
        <w:rPr>
          <w:rFonts w:ascii="Trebuchet MS"/>
          <w:sz w:val="24"/>
          <w:szCs w:val="24"/>
        </w:rPr>
        <w:t>Artaud</w:t>
      </w:r>
      <w:proofErr w:type="spellEnd"/>
      <w:r>
        <w:rPr>
          <w:rFonts w:ascii="Trebuchet MS"/>
          <w:sz w:val="24"/>
          <w:szCs w:val="24"/>
        </w:rPr>
        <w:t xml:space="preserve">, but this copy is a version of the original published in 1969, after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death. It has also been translated and therefore, loses some reliability due to any ideas which could have been lost in translation, but was translated by the University of Michigan, so we can assume the translation is quite effective. However, due to the lack of any changes to the original, I can assume that this source is also reliable. This would be useful to any practitioner, director or performer aiming to perform The Cenci in this style.</w:t>
      </w:r>
    </w:p>
    <w:p w14:paraId="158471E9" w14:textId="77777777" w:rsidR="00A77C3E" w:rsidRPr="008211C4" w:rsidRDefault="006D25A9">
      <w:pPr>
        <w:pStyle w:val="BodyA"/>
        <w:tabs>
          <w:tab w:val="left" w:pos="2475"/>
        </w:tabs>
        <w:spacing w:line="480" w:lineRule="auto"/>
      </w:pPr>
      <w:r>
        <w:rPr>
          <w:rFonts w:ascii="Trebuchet MS Bold" w:eastAsia="Trebuchet MS Bold" w:hAnsi="Trebuchet MS Bold" w:cs="Trebuchet MS Bold"/>
          <w:sz w:val="24"/>
          <w:szCs w:val="24"/>
          <w:u w:val="single"/>
        </w:rPr>
        <w:br w:type="page"/>
      </w:r>
    </w:p>
    <w:p w14:paraId="1512B311" w14:textId="77777777" w:rsidR="00A77C3E" w:rsidRDefault="006D25A9">
      <w:pPr>
        <w:pStyle w:val="BodyA"/>
        <w:tabs>
          <w:tab w:val="left" w:pos="2475"/>
        </w:tabs>
        <w:spacing w:line="480" w:lineRule="auto"/>
        <w:rPr>
          <w:rFonts w:ascii="Trebuchet MS Bold" w:eastAsia="Trebuchet MS Bold" w:hAnsi="Trebuchet MS Bold" w:cs="Trebuchet MS Bold"/>
          <w:sz w:val="24"/>
          <w:szCs w:val="24"/>
        </w:rPr>
      </w:pPr>
      <w:proofErr w:type="spellStart"/>
      <w:r>
        <w:rPr>
          <w:rFonts w:ascii="Trebuchet MS Bold"/>
          <w:sz w:val="24"/>
          <w:szCs w:val="24"/>
        </w:rPr>
        <w:lastRenderedPageBreak/>
        <w:t>Artaud</w:t>
      </w:r>
      <w:proofErr w:type="spellEnd"/>
      <w:r>
        <w:rPr>
          <w:rFonts w:ascii="Trebuchet MS Bold"/>
          <w:sz w:val="24"/>
          <w:szCs w:val="24"/>
        </w:rPr>
        <w:t xml:space="preserve"> A. (1958). </w:t>
      </w:r>
      <w:r>
        <w:rPr>
          <w:rFonts w:ascii="Trebuchet MS"/>
          <w:b/>
          <w:bCs/>
          <w:i/>
          <w:iCs/>
          <w:sz w:val="24"/>
          <w:szCs w:val="24"/>
        </w:rPr>
        <w:t>The Theatre and Its Double</w:t>
      </w:r>
      <w:r>
        <w:rPr>
          <w:rFonts w:ascii="Trebuchet MS Bold"/>
          <w:sz w:val="24"/>
          <w:szCs w:val="24"/>
        </w:rPr>
        <w:t>. New York: Grove Press. Trans. The University of Michigan. Print</w:t>
      </w:r>
    </w:p>
    <w:p w14:paraId="096C483B" w14:textId="77777777" w:rsidR="00A77C3E" w:rsidRDefault="006D25A9">
      <w:pPr>
        <w:pStyle w:val="BodyA"/>
        <w:tabs>
          <w:tab w:val="left" w:pos="2475"/>
        </w:tabs>
        <w:spacing w:line="480" w:lineRule="auto"/>
        <w:rPr>
          <w:sz w:val="24"/>
          <w:szCs w:val="24"/>
        </w:rPr>
      </w:pPr>
      <w:r>
        <w:rPr>
          <w:rFonts w:ascii="Trebuchet MS"/>
          <w:sz w:val="24"/>
          <w:szCs w:val="24"/>
        </w:rPr>
        <w:t xml:space="preserve">This book is a collection of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essays on surrealist theatre and, in particular, his theory on the </w:t>
      </w:r>
      <w:r>
        <w:rPr>
          <w:rFonts w:ascii="Trebuchet MS"/>
          <w:i/>
          <w:iCs/>
          <w:sz w:val="24"/>
          <w:szCs w:val="24"/>
        </w:rPr>
        <w:t xml:space="preserve">Theatre Of Cruelty. </w:t>
      </w:r>
      <w:r>
        <w:rPr>
          <w:rFonts w:ascii="Trebuchet MS"/>
          <w:sz w:val="24"/>
          <w:szCs w:val="24"/>
        </w:rPr>
        <w:t xml:space="preserve">It provided me with information on the background of the Theatre of Cruelty and how the style was first developed by </w:t>
      </w:r>
      <w:proofErr w:type="spellStart"/>
      <w:r>
        <w:rPr>
          <w:rFonts w:ascii="Trebuchet MS"/>
          <w:sz w:val="24"/>
          <w:szCs w:val="24"/>
        </w:rPr>
        <w:t>Artaud</w:t>
      </w:r>
      <w:proofErr w:type="spellEnd"/>
      <w:r>
        <w:rPr>
          <w:rFonts w:ascii="Trebuchet MS"/>
          <w:sz w:val="24"/>
          <w:szCs w:val="24"/>
        </w:rPr>
        <w:t xml:space="preserve">, which was taken from his original essays and printed after his death. This source was extremely relevant because it was </w:t>
      </w:r>
      <w:r w:rsidR="008211C4">
        <w:rPr>
          <w:rFonts w:ascii="Trebuchet MS"/>
          <w:sz w:val="24"/>
          <w:szCs w:val="24"/>
        </w:rPr>
        <w:t xml:space="preserve">is a firsthand account, written by the creator of </w:t>
      </w:r>
      <w:r w:rsidR="008211C4">
        <w:rPr>
          <w:rFonts w:ascii="Trebuchet MS"/>
          <w:i/>
          <w:sz w:val="24"/>
          <w:szCs w:val="24"/>
        </w:rPr>
        <w:t>Theatre of Cruelty</w:t>
      </w:r>
      <w:r>
        <w:rPr>
          <w:rFonts w:ascii="Trebuchet MS"/>
          <w:sz w:val="24"/>
          <w:szCs w:val="24"/>
        </w:rPr>
        <w:t xml:space="preserve">, and it provided me with clear statements about the way a performer should move and physically represent a character in this style. This text was used to explore what a performer in the style of the Theatre of Cruelty would be expected to achieve in their performance through their physicality and their effect on the spectators. However, it is more of a theoretical guidance, rather than a specific instruction, so while the thinking behind the movements are clear, the exact </w:t>
      </w:r>
      <w:r>
        <w:rPr>
          <w:rFonts w:hAnsi="Trebuchet MS"/>
          <w:sz w:val="24"/>
          <w:szCs w:val="24"/>
        </w:rPr>
        <w:t>‘</w:t>
      </w:r>
      <w:r>
        <w:rPr>
          <w:rFonts w:ascii="Trebuchet MS"/>
          <w:sz w:val="24"/>
          <w:szCs w:val="24"/>
        </w:rPr>
        <w:t>rhythm</w:t>
      </w:r>
      <w:r>
        <w:rPr>
          <w:rFonts w:hAnsi="Trebuchet MS"/>
          <w:sz w:val="24"/>
          <w:szCs w:val="24"/>
        </w:rPr>
        <w:t>’</w:t>
      </w:r>
      <w:r>
        <w:rPr>
          <w:rFonts w:hAnsi="Trebuchet MS"/>
          <w:sz w:val="24"/>
          <w:szCs w:val="24"/>
        </w:rPr>
        <w:t xml:space="preserve"> </w:t>
      </w:r>
      <w:r>
        <w:rPr>
          <w:rFonts w:ascii="Trebuchet MS"/>
          <w:sz w:val="24"/>
          <w:szCs w:val="24"/>
        </w:rPr>
        <w:t xml:space="preserve">or </w:t>
      </w:r>
      <w:r>
        <w:rPr>
          <w:rFonts w:hAnsi="Trebuchet MS"/>
          <w:sz w:val="24"/>
          <w:szCs w:val="24"/>
        </w:rPr>
        <w:t>‘</w:t>
      </w:r>
      <w:r>
        <w:rPr>
          <w:rFonts w:ascii="Trebuchet MS"/>
          <w:sz w:val="24"/>
          <w:szCs w:val="24"/>
        </w:rPr>
        <w:t>exaggeration</w:t>
      </w:r>
      <w:r>
        <w:rPr>
          <w:rFonts w:hAnsi="Trebuchet MS"/>
          <w:sz w:val="24"/>
          <w:szCs w:val="24"/>
        </w:rPr>
        <w:t>’</w:t>
      </w:r>
      <w:r>
        <w:rPr>
          <w:rFonts w:hAnsi="Trebuchet MS"/>
          <w:sz w:val="24"/>
          <w:szCs w:val="24"/>
        </w:rPr>
        <w:t xml:space="preserve"> </w:t>
      </w:r>
      <w:r>
        <w:rPr>
          <w:rFonts w:ascii="Trebuchet MS"/>
          <w:sz w:val="24"/>
          <w:szCs w:val="24"/>
        </w:rPr>
        <w:t xml:space="preserve">is not clear. This means it is hard to put set rules of how to perform in this style, because it is more about the psychological choices of the performer. The original texts were written by Antonin </w:t>
      </w:r>
      <w:proofErr w:type="spellStart"/>
      <w:r>
        <w:rPr>
          <w:rFonts w:ascii="Trebuchet MS"/>
          <w:sz w:val="24"/>
          <w:szCs w:val="24"/>
        </w:rPr>
        <w:t>Artaud</w:t>
      </w:r>
      <w:proofErr w:type="spellEnd"/>
      <w:r>
        <w:rPr>
          <w:rFonts w:ascii="Trebuchet MS"/>
          <w:sz w:val="24"/>
          <w:szCs w:val="24"/>
        </w:rPr>
        <w:t xml:space="preserve"> during his life and were originally published in 1938. </w:t>
      </w:r>
      <w:proofErr w:type="spellStart"/>
      <w:r>
        <w:rPr>
          <w:rFonts w:ascii="Trebuchet MS"/>
          <w:sz w:val="24"/>
          <w:szCs w:val="24"/>
        </w:rPr>
        <w:t>Artaud</w:t>
      </w:r>
      <w:proofErr w:type="spellEnd"/>
      <w:r>
        <w:rPr>
          <w:rFonts w:ascii="Trebuchet MS"/>
          <w:sz w:val="24"/>
          <w:szCs w:val="24"/>
        </w:rPr>
        <w:t xml:space="preserve"> was a dramatic practitioner who, in similar ways as Brecht after the First World War, wanted to develop and surrealist theatre style which would help to actual make a difference in the world and the way people thought. Although published in 1958, which is significantly a while after the original published version, this copy is a complete copy of the original and has not been edited in anyway, which makes it altogether more reliable, although</w:t>
      </w:r>
      <w:r w:rsidR="008211C4">
        <w:rPr>
          <w:rFonts w:ascii="Trebuchet MS"/>
          <w:sz w:val="24"/>
          <w:szCs w:val="24"/>
        </w:rPr>
        <w:t>, like the first source,</w:t>
      </w:r>
      <w:r>
        <w:rPr>
          <w:rFonts w:ascii="Trebuchet MS"/>
          <w:sz w:val="24"/>
          <w:szCs w:val="24"/>
        </w:rPr>
        <w:t xml:space="preserve"> it has been translated from French to English, so there may be certain elements lost in translation</w:t>
      </w:r>
      <w:r w:rsidR="008211C4">
        <w:rPr>
          <w:rFonts w:ascii="Trebuchet MS"/>
          <w:sz w:val="24"/>
          <w:szCs w:val="24"/>
        </w:rPr>
        <w:t xml:space="preserve">, but due to the </w:t>
      </w:r>
      <w:r w:rsidR="00E0626C">
        <w:rPr>
          <w:rFonts w:ascii="Trebuchet MS"/>
          <w:sz w:val="24"/>
          <w:szCs w:val="24"/>
        </w:rPr>
        <w:t xml:space="preserve">reputation of the translators (University of Michigan), it can be assumed it is an accurate </w:t>
      </w:r>
      <w:r w:rsidR="00E0626C">
        <w:rPr>
          <w:rFonts w:ascii="Trebuchet MS"/>
          <w:sz w:val="24"/>
          <w:szCs w:val="24"/>
        </w:rPr>
        <w:lastRenderedPageBreak/>
        <w:t>translation</w:t>
      </w:r>
      <w:r>
        <w:rPr>
          <w:rFonts w:ascii="Trebuchet MS"/>
          <w:sz w:val="24"/>
          <w:szCs w:val="24"/>
        </w:rPr>
        <w:t xml:space="preserve">. Being quoted from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original work also means that this source is the purest for information on the Theatre of Cruelty as a style. This source may be useful to a practitioner or performer who wants to understand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work or The Cenci more. </w:t>
      </w:r>
    </w:p>
    <w:p w14:paraId="1A1BA3A0" w14:textId="77777777" w:rsidR="00A77C3E" w:rsidRPr="00E0626C" w:rsidRDefault="006D25A9">
      <w:pPr>
        <w:pStyle w:val="BodyA"/>
        <w:tabs>
          <w:tab w:val="left" w:pos="2475"/>
        </w:tabs>
      </w:pPr>
      <w:r>
        <w:rPr>
          <w:sz w:val="24"/>
          <w:szCs w:val="24"/>
        </w:rPr>
        <w:br w:type="page"/>
      </w:r>
    </w:p>
    <w:p w14:paraId="316100B3" w14:textId="77777777" w:rsidR="00A77C3E" w:rsidRDefault="006D25A9" w:rsidP="00E0626C">
      <w:pPr>
        <w:pStyle w:val="BodyA"/>
        <w:tabs>
          <w:tab w:val="left" w:pos="2475"/>
        </w:tabs>
        <w:spacing w:line="480" w:lineRule="auto"/>
        <w:rPr>
          <w:rFonts w:ascii="Trebuchet MS Bold" w:eastAsia="Trebuchet MS Bold" w:hAnsi="Trebuchet MS Bold" w:cs="Trebuchet MS Bold"/>
          <w:sz w:val="24"/>
          <w:szCs w:val="24"/>
        </w:rPr>
      </w:pPr>
      <w:proofErr w:type="spellStart"/>
      <w:r>
        <w:rPr>
          <w:rFonts w:ascii="Trebuchet MS Bold"/>
          <w:sz w:val="24"/>
          <w:szCs w:val="24"/>
        </w:rPr>
        <w:lastRenderedPageBreak/>
        <w:t>Banham</w:t>
      </w:r>
      <w:proofErr w:type="spellEnd"/>
      <w:r>
        <w:rPr>
          <w:rFonts w:ascii="Trebuchet MS Bold"/>
          <w:sz w:val="24"/>
          <w:szCs w:val="24"/>
        </w:rPr>
        <w:t xml:space="preserve"> M. (1995). </w:t>
      </w:r>
      <w:r>
        <w:rPr>
          <w:rFonts w:ascii="Trebuchet MS"/>
          <w:b/>
          <w:bCs/>
          <w:i/>
          <w:iCs/>
          <w:sz w:val="24"/>
          <w:szCs w:val="24"/>
        </w:rPr>
        <w:t>The Cambridge Guide to Theatre</w:t>
      </w:r>
      <w:r>
        <w:rPr>
          <w:rFonts w:ascii="Trebuchet MS Bold"/>
          <w:sz w:val="24"/>
          <w:szCs w:val="24"/>
        </w:rPr>
        <w:t>. 2nd ed. Cambridge: Cambridge University Press. Print</w:t>
      </w:r>
    </w:p>
    <w:p w14:paraId="7164A91E" w14:textId="77777777" w:rsidR="00A77C3E" w:rsidRDefault="006D25A9">
      <w:pPr>
        <w:pStyle w:val="BodyA"/>
        <w:tabs>
          <w:tab w:val="left" w:pos="2475"/>
        </w:tabs>
        <w:spacing w:line="480" w:lineRule="auto"/>
        <w:rPr>
          <w:sz w:val="24"/>
          <w:szCs w:val="24"/>
        </w:rPr>
      </w:pPr>
      <w:r>
        <w:rPr>
          <w:rFonts w:ascii="Trebuchet MS"/>
          <w:sz w:val="24"/>
          <w:szCs w:val="24"/>
        </w:rPr>
        <w:t xml:space="preserve">This source is a book written to explore how theatre has changed over time and what new styles of theatre have been developed. It provided me with information on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work and what he wanted to achieve through the </w:t>
      </w:r>
      <w:r w:rsidRPr="00944305">
        <w:rPr>
          <w:rFonts w:ascii="Trebuchet MS"/>
          <w:i/>
          <w:sz w:val="24"/>
          <w:szCs w:val="24"/>
        </w:rPr>
        <w:t>Theatre Of Cruelty</w:t>
      </w:r>
      <w:r>
        <w:rPr>
          <w:rFonts w:ascii="Trebuchet MS"/>
          <w:sz w:val="24"/>
          <w:szCs w:val="24"/>
        </w:rPr>
        <w:t xml:space="preserve"> in some small detail, which added on to the details I had already gained from other sources. This source was relevant in helping me to develop the knowledge I already had gained from other sources and understand the </w:t>
      </w:r>
      <w:r w:rsidRPr="00944305">
        <w:rPr>
          <w:rFonts w:ascii="Trebuchet MS"/>
          <w:i/>
          <w:sz w:val="24"/>
          <w:szCs w:val="24"/>
        </w:rPr>
        <w:t>Theatre Of Cruelty</w:t>
      </w:r>
      <w:r>
        <w:rPr>
          <w:rFonts w:ascii="Trebuchet MS"/>
          <w:sz w:val="24"/>
          <w:szCs w:val="24"/>
        </w:rPr>
        <w:t xml:space="preserve"> more. This source was written by Martin </w:t>
      </w:r>
      <w:proofErr w:type="spellStart"/>
      <w:r>
        <w:rPr>
          <w:rFonts w:ascii="Trebuchet MS"/>
          <w:sz w:val="24"/>
          <w:szCs w:val="24"/>
        </w:rPr>
        <w:t>Banham</w:t>
      </w:r>
      <w:proofErr w:type="spellEnd"/>
      <w:r>
        <w:rPr>
          <w:rFonts w:ascii="Trebuchet MS"/>
          <w:sz w:val="24"/>
          <w:szCs w:val="24"/>
        </w:rPr>
        <w:t xml:space="preserve"> who was a drama scholar at the University of Leeds for many years. The book is published by the Cambridge University Press, so has clearly been published for the aim of educating at a particularly high level. This shows how reliable the source is for this information. This will be useful for performers trying to understand the </w:t>
      </w:r>
      <w:r w:rsidRPr="00944305">
        <w:rPr>
          <w:rFonts w:ascii="Trebuchet MS"/>
          <w:i/>
          <w:sz w:val="24"/>
          <w:szCs w:val="24"/>
        </w:rPr>
        <w:t>Theatre of Cruelty</w:t>
      </w:r>
      <w:r>
        <w:rPr>
          <w:rFonts w:ascii="Trebuchet MS"/>
          <w:sz w:val="24"/>
          <w:szCs w:val="24"/>
        </w:rPr>
        <w:t xml:space="preserve"> style, as well as other styles of theatre.</w:t>
      </w:r>
    </w:p>
    <w:p w14:paraId="3DB8D8C9" w14:textId="77777777" w:rsidR="00A77C3E" w:rsidRPr="00E0626C" w:rsidRDefault="006D25A9">
      <w:pPr>
        <w:pStyle w:val="BodyA"/>
        <w:tabs>
          <w:tab w:val="left" w:pos="2475"/>
        </w:tabs>
        <w:spacing w:line="480" w:lineRule="auto"/>
      </w:pPr>
      <w:r>
        <w:rPr>
          <w:sz w:val="24"/>
          <w:szCs w:val="24"/>
        </w:rPr>
        <w:br w:type="page"/>
      </w:r>
    </w:p>
    <w:p w14:paraId="77617EA4" w14:textId="77777777" w:rsidR="00A77C3E" w:rsidRDefault="006D25A9">
      <w:pPr>
        <w:pStyle w:val="BodyA"/>
        <w:tabs>
          <w:tab w:val="left" w:pos="2475"/>
        </w:tabs>
        <w:spacing w:line="480" w:lineRule="auto"/>
        <w:rPr>
          <w:rFonts w:ascii="Trebuchet MS Bold" w:eastAsia="Trebuchet MS Bold" w:hAnsi="Trebuchet MS Bold" w:cs="Trebuchet MS Bold"/>
          <w:sz w:val="24"/>
          <w:szCs w:val="24"/>
        </w:rPr>
      </w:pPr>
      <w:proofErr w:type="spellStart"/>
      <w:r>
        <w:rPr>
          <w:rFonts w:ascii="Trebuchet MS Bold"/>
          <w:sz w:val="24"/>
          <w:szCs w:val="24"/>
        </w:rPr>
        <w:lastRenderedPageBreak/>
        <w:t>Bemel</w:t>
      </w:r>
      <w:proofErr w:type="spellEnd"/>
      <w:r>
        <w:rPr>
          <w:rFonts w:ascii="Trebuchet MS Bold"/>
          <w:sz w:val="24"/>
          <w:szCs w:val="24"/>
        </w:rPr>
        <w:t xml:space="preserve"> A. (1997). </w:t>
      </w:r>
      <w:proofErr w:type="spellStart"/>
      <w:r>
        <w:rPr>
          <w:rFonts w:ascii="Trebuchet MS"/>
          <w:b/>
          <w:bCs/>
          <w:i/>
          <w:iCs/>
          <w:sz w:val="24"/>
          <w:szCs w:val="24"/>
        </w:rPr>
        <w:t>Artaud's</w:t>
      </w:r>
      <w:proofErr w:type="spellEnd"/>
      <w:r>
        <w:rPr>
          <w:rFonts w:ascii="Trebuchet MS"/>
          <w:b/>
          <w:bCs/>
          <w:i/>
          <w:iCs/>
          <w:sz w:val="24"/>
          <w:szCs w:val="24"/>
        </w:rPr>
        <w:t xml:space="preserve"> Theatre of Cruelty</w:t>
      </w:r>
      <w:r>
        <w:rPr>
          <w:rFonts w:ascii="Trebuchet MS Bold"/>
          <w:sz w:val="24"/>
          <w:szCs w:val="24"/>
        </w:rPr>
        <w:t xml:space="preserve">. New York: </w:t>
      </w:r>
      <w:proofErr w:type="spellStart"/>
      <w:r>
        <w:rPr>
          <w:rFonts w:ascii="Trebuchet MS Bold"/>
          <w:sz w:val="24"/>
          <w:szCs w:val="24"/>
        </w:rPr>
        <w:t>Taplinger</w:t>
      </w:r>
      <w:proofErr w:type="spellEnd"/>
      <w:r>
        <w:rPr>
          <w:rFonts w:ascii="Trebuchet MS Bold"/>
          <w:sz w:val="24"/>
          <w:szCs w:val="24"/>
        </w:rPr>
        <w:t xml:space="preserve"> Publishing Co. Print</w:t>
      </w:r>
    </w:p>
    <w:p w14:paraId="724461CC" w14:textId="303C21D2" w:rsidR="00A77C3E" w:rsidRPr="00E0626C" w:rsidRDefault="006D25A9">
      <w:pPr>
        <w:pStyle w:val="BodyA"/>
        <w:tabs>
          <w:tab w:val="left" w:pos="2475"/>
        </w:tabs>
        <w:spacing w:line="480" w:lineRule="auto"/>
      </w:pPr>
      <w:r>
        <w:rPr>
          <w:rFonts w:ascii="Trebuchet MS"/>
          <w:sz w:val="24"/>
          <w:szCs w:val="24"/>
        </w:rPr>
        <w:t xml:space="preserve">This book is a close study of </w:t>
      </w:r>
      <w:proofErr w:type="spellStart"/>
      <w:r>
        <w:rPr>
          <w:rFonts w:ascii="Trebuchet MS"/>
          <w:sz w:val="24"/>
          <w:szCs w:val="24"/>
        </w:rPr>
        <w:t>Artaud</w:t>
      </w:r>
      <w:proofErr w:type="spellEnd"/>
      <w:r>
        <w:rPr>
          <w:rFonts w:ascii="Trebuchet MS"/>
          <w:sz w:val="24"/>
          <w:szCs w:val="24"/>
        </w:rPr>
        <w:t xml:space="preserve"> as a practitioner, the ideas he had and understanding the style of the </w:t>
      </w:r>
      <w:r w:rsidRPr="00944305">
        <w:rPr>
          <w:rFonts w:ascii="Trebuchet MS"/>
          <w:i/>
          <w:sz w:val="24"/>
          <w:szCs w:val="24"/>
        </w:rPr>
        <w:t>Theatre Of Cruelty</w:t>
      </w:r>
      <w:r>
        <w:rPr>
          <w:rFonts w:ascii="Trebuchet MS"/>
          <w:sz w:val="24"/>
          <w:szCs w:val="24"/>
        </w:rPr>
        <w:t xml:space="preserve">. It provided me with further information on </w:t>
      </w:r>
      <w:proofErr w:type="spellStart"/>
      <w:r>
        <w:rPr>
          <w:rFonts w:ascii="Trebuchet MS"/>
          <w:sz w:val="24"/>
          <w:szCs w:val="24"/>
        </w:rPr>
        <w:t>Artaud</w:t>
      </w:r>
      <w:proofErr w:type="spellEnd"/>
      <w:r>
        <w:rPr>
          <w:rFonts w:ascii="Trebuchet MS"/>
          <w:sz w:val="24"/>
          <w:szCs w:val="24"/>
        </w:rPr>
        <w:t xml:space="preserve"> as a director to a deeper level, because it focused on only the </w:t>
      </w:r>
      <w:r w:rsidRPr="00944305">
        <w:rPr>
          <w:rFonts w:ascii="Trebuchet MS"/>
          <w:i/>
          <w:sz w:val="24"/>
          <w:szCs w:val="24"/>
        </w:rPr>
        <w:t>Theatre Of Cruelty</w:t>
      </w:r>
      <w:r>
        <w:rPr>
          <w:rFonts w:ascii="Trebuchet MS"/>
          <w:sz w:val="24"/>
          <w:szCs w:val="24"/>
        </w:rPr>
        <w:t xml:space="preserve"> and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style, rather than theatre as a whole. This source was extremely relevant because it provided me with information on </w:t>
      </w:r>
      <w:proofErr w:type="spellStart"/>
      <w:r>
        <w:rPr>
          <w:rFonts w:ascii="Trebuchet MS"/>
          <w:sz w:val="24"/>
          <w:szCs w:val="24"/>
        </w:rPr>
        <w:t>Artaud</w:t>
      </w:r>
      <w:proofErr w:type="spellEnd"/>
      <w:r>
        <w:rPr>
          <w:rFonts w:ascii="Trebuchet MS"/>
          <w:sz w:val="24"/>
          <w:szCs w:val="24"/>
        </w:rPr>
        <w:t xml:space="preserve"> as a producer. It introduces the ideas that </w:t>
      </w:r>
      <w:proofErr w:type="spellStart"/>
      <w:r>
        <w:rPr>
          <w:rFonts w:ascii="Trebuchet MS"/>
          <w:sz w:val="24"/>
          <w:szCs w:val="24"/>
        </w:rPr>
        <w:t>Artaud</w:t>
      </w:r>
      <w:proofErr w:type="spellEnd"/>
      <w:r>
        <w:rPr>
          <w:rFonts w:ascii="Trebuchet MS"/>
          <w:sz w:val="24"/>
          <w:szCs w:val="24"/>
        </w:rPr>
        <w:t xml:space="preserve"> took classics, at first, and overhauled them radically to make them into the style of the </w:t>
      </w:r>
      <w:r w:rsidRPr="00944305">
        <w:rPr>
          <w:rFonts w:ascii="Trebuchet MS"/>
          <w:i/>
          <w:sz w:val="24"/>
          <w:szCs w:val="24"/>
        </w:rPr>
        <w:t>Theatre of Cruelty</w:t>
      </w:r>
      <w:r>
        <w:rPr>
          <w:rFonts w:ascii="Trebuchet MS"/>
          <w:sz w:val="24"/>
          <w:szCs w:val="24"/>
        </w:rPr>
        <w:t xml:space="preserve">. I could then use this when trying to make decisions on the physical performance of Beatrice in </w:t>
      </w:r>
      <w:r w:rsidR="00944305">
        <w:rPr>
          <w:rFonts w:ascii="Trebuchet MS"/>
          <w:sz w:val="24"/>
          <w:szCs w:val="24"/>
        </w:rPr>
        <w:t>‘</w:t>
      </w:r>
      <w:r>
        <w:rPr>
          <w:rFonts w:ascii="Trebuchet MS"/>
          <w:sz w:val="24"/>
          <w:szCs w:val="24"/>
        </w:rPr>
        <w:t>The Cenci</w:t>
      </w:r>
      <w:r w:rsidR="00944305">
        <w:rPr>
          <w:rFonts w:ascii="Trebuchet MS"/>
          <w:sz w:val="24"/>
          <w:szCs w:val="24"/>
        </w:rPr>
        <w:t>’</w:t>
      </w:r>
      <w:r>
        <w:rPr>
          <w:rFonts w:ascii="Trebuchet MS"/>
          <w:sz w:val="24"/>
          <w:szCs w:val="24"/>
        </w:rPr>
        <w:t xml:space="preserve">. However, this was quoted from </w:t>
      </w:r>
      <w:proofErr w:type="spellStart"/>
      <w:r>
        <w:rPr>
          <w:rFonts w:ascii="Trebuchet MS"/>
          <w:sz w:val="24"/>
          <w:szCs w:val="24"/>
        </w:rPr>
        <w:t>Artaud</w:t>
      </w:r>
      <w:proofErr w:type="spellEnd"/>
      <w:r>
        <w:rPr>
          <w:rFonts w:ascii="Trebuchet MS"/>
          <w:sz w:val="24"/>
          <w:szCs w:val="24"/>
        </w:rPr>
        <w:t xml:space="preserve"> at the beginning of his development of the </w:t>
      </w:r>
      <w:r w:rsidRPr="00944305">
        <w:rPr>
          <w:rFonts w:ascii="Trebuchet MS"/>
          <w:i/>
          <w:sz w:val="24"/>
          <w:szCs w:val="24"/>
        </w:rPr>
        <w:t>Theatre of Cruelty</w:t>
      </w:r>
      <w:r>
        <w:rPr>
          <w:rFonts w:ascii="Trebuchet MS"/>
          <w:sz w:val="24"/>
          <w:szCs w:val="24"/>
        </w:rPr>
        <w:t xml:space="preserve">, so his ideas on script changed after this, meaning the source can be unreliable. It also lacks the explanation of what a </w:t>
      </w:r>
      <w:r>
        <w:rPr>
          <w:rFonts w:hAnsi="Trebuchet MS"/>
          <w:sz w:val="24"/>
          <w:szCs w:val="24"/>
        </w:rPr>
        <w:t>‘</w:t>
      </w:r>
      <w:r>
        <w:rPr>
          <w:rFonts w:ascii="Trebuchet MS"/>
          <w:sz w:val="24"/>
          <w:szCs w:val="24"/>
        </w:rPr>
        <w:t>radical overhaul</w:t>
      </w:r>
      <w:r>
        <w:rPr>
          <w:rFonts w:hAnsi="Trebuchet MS"/>
          <w:sz w:val="24"/>
          <w:szCs w:val="24"/>
        </w:rPr>
        <w:t>’</w:t>
      </w:r>
      <w:r>
        <w:rPr>
          <w:rFonts w:hAnsi="Trebuchet MS"/>
          <w:sz w:val="24"/>
          <w:szCs w:val="24"/>
        </w:rPr>
        <w:t xml:space="preserve"> </w:t>
      </w:r>
      <w:r>
        <w:rPr>
          <w:rFonts w:ascii="Trebuchet MS"/>
          <w:sz w:val="24"/>
          <w:szCs w:val="24"/>
        </w:rPr>
        <w:t xml:space="preserve">consists of and what </w:t>
      </w:r>
      <w:proofErr w:type="spellStart"/>
      <w:r>
        <w:rPr>
          <w:rFonts w:ascii="Trebuchet MS"/>
          <w:sz w:val="24"/>
          <w:szCs w:val="24"/>
        </w:rPr>
        <w:t>Artaud</w:t>
      </w:r>
      <w:proofErr w:type="spellEnd"/>
      <w:r>
        <w:rPr>
          <w:rFonts w:ascii="Trebuchet MS"/>
          <w:sz w:val="24"/>
          <w:szCs w:val="24"/>
        </w:rPr>
        <w:t xml:space="preserve"> considered to be a classic. The source was written by Albert </w:t>
      </w:r>
      <w:proofErr w:type="spellStart"/>
      <w:r>
        <w:rPr>
          <w:rFonts w:ascii="Trebuchet MS"/>
          <w:sz w:val="24"/>
          <w:szCs w:val="24"/>
        </w:rPr>
        <w:t>Bemel</w:t>
      </w:r>
      <w:proofErr w:type="spellEnd"/>
      <w:r>
        <w:rPr>
          <w:rFonts w:ascii="Trebuchet MS"/>
          <w:sz w:val="24"/>
          <w:szCs w:val="24"/>
        </w:rPr>
        <w:t xml:space="preserve">, a successful author of many books and also the Professor of Theatre in Lehman College in New York. He had studied theatre for years before publishing the book and its detail of the style is exemplary, making it quite a reliable text. This may be useful to a practitioner or performer who wants to extend their knowledge of the </w:t>
      </w:r>
      <w:r w:rsidRPr="00944305">
        <w:rPr>
          <w:rFonts w:ascii="Trebuchet MS"/>
          <w:i/>
          <w:sz w:val="24"/>
          <w:szCs w:val="24"/>
        </w:rPr>
        <w:t>Theatre of Cruelty</w:t>
      </w:r>
      <w:r>
        <w:rPr>
          <w:rFonts w:ascii="Trebuchet MS"/>
          <w:sz w:val="24"/>
          <w:szCs w:val="24"/>
        </w:rPr>
        <w:t xml:space="preserve"> as a style and what it is like. </w:t>
      </w:r>
      <w:r>
        <w:rPr>
          <w:rFonts w:ascii="Trebuchet MS"/>
          <w:sz w:val="24"/>
          <w:szCs w:val="24"/>
        </w:rPr>
        <w:br w:type="page"/>
      </w:r>
    </w:p>
    <w:p w14:paraId="4468B1A4" w14:textId="77777777" w:rsidR="00A77C3E" w:rsidRDefault="006D25A9">
      <w:pPr>
        <w:pStyle w:val="BodyA"/>
        <w:tabs>
          <w:tab w:val="left" w:pos="2475"/>
        </w:tabs>
        <w:spacing w:line="480" w:lineRule="auto"/>
        <w:rPr>
          <w:rFonts w:ascii="Trebuchet MS Bold" w:eastAsia="Trebuchet MS Bold" w:hAnsi="Trebuchet MS Bold" w:cs="Trebuchet MS Bold"/>
          <w:sz w:val="24"/>
          <w:szCs w:val="24"/>
        </w:rPr>
      </w:pPr>
      <w:r>
        <w:rPr>
          <w:rFonts w:ascii="Trebuchet MS Bold"/>
          <w:sz w:val="24"/>
          <w:szCs w:val="24"/>
        </w:rPr>
        <w:lastRenderedPageBreak/>
        <w:t>Blankenship, M. (2008). It's Not Just Cruel; It's Unusual, Too. The New York Times. Print</w:t>
      </w:r>
    </w:p>
    <w:p w14:paraId="7F73B505" w14:textId="54D33DD7" w:rsidR="00A77C3E" w:rsidRDefault="006D25A9">
      <w:pPr>
        <w:pStyle w:val="BodyA"/>
        <w:tabs>
          <w:tab w:val="left" w:pos="2475"/>
        </w:tabs>
        <w:spacing w:line="480" w:lineRule="auto"/>
        <w:rPr>
          <w:sz w:val="24"/>
          <w:szCs w:val="24"/>
        </w:rPr>
      </w:pPr>
      <w:r>
        <w:rPr>
          <w:rFonts w:ascii="Trebuchet MS"/>
          <w:sz w:val="24"/>
          <w:szCs w:val="24"/>
        </w:rPr>
        <w:t xml:space="preserve">This source is an article written particularly about the </w:t>
      </w:r>
      <w:r w:rsidRPr="00944305">
        <w:rPr>
          <w:rFonts w:ascii="Trebuchet MS"/>
          <w:i/>
          <w:sz w:val="24"/>
          <w:szCs w:val="24"/>
        </w:rPr>
        <w:t>Theatre of Cruelty</w:t>
      </w:r>
      <w:r>
        <w:rPr>
          <w:rFonts w:ascii="Trebuchet MS"/>
          <w:sz w:val="24"/>
          <w:szCs w:val="24"/>
        </w:rPr>
        <w:t xml:space="preserve"> and what it consists of. It also focuses on a recent production of </w:t>
      </w:r>
      <w:r w:rsidR="00944305">
        <w:rPr>
          <w:rFonts w:ascii="Trebuchet MS"/>
          <w:sz w:val="24"/>
          <w:szCs w:val="24"/>
        </w:rPr>
        <w:t>‘</w:t>
      </w:r>
      <w:r>
        <w:rPr>
          <w:rFonts w:ascii="Trebuchet MS"/>
          <w:sz w:val="24"/>
          <w:szCs w:val="24"/>
        </w:rPr>
        <w:t>The Cenci</w:t>
      </w:r>
      <w:r w:rsidR="00944305">
        <w:rPr>
          <w:rFonts w:ascii="Trebuchet MS"/>
          <w:sz w:val="24"/>
          <w:szCs w:val="24"/>
        </w:rPr>
        <w:t>’</w:t>
      </w:r>
      <w:r>
        <w:rPr>
          <w:rFonts w:ascii="Trebuchet MS"/>
          <w:sz w:val="24"/>
          <w:szCs w:val="24"/>
        </w:rPr>
        <w:t xml:space="preserve">, which has been done by a company in </w:t>
      </w:r>
      <w:proofErr w:type="spellStart"/>
      <w:r>
        <w:rPr>
          <w:rFonts w:ascii="Trebuchet MS"/>
          <w:sz w:val="24"/>
          <w:szCs w:val="24"/>
        </w:rPr>
        <w:t>Soho</w:t>
      </w:r>
      <w:proofErr w:type="spellEnd"/>
      <w:r>
        <w:rPr>
          <w:rFonts w:ascii="Trebuchet MS"/>
          <w:sz w:val="24"/>
          <w:szCs w:val="24"/>
        </w:rPr>
        <w:t xml:space="preserve">, New York City. It provided me with further information of how to interpret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work within the </w:t>
      </w:r>
      <w:r w:rsidRPr="00944305">
        <w:rPr>
          <w:rFonts w:ascii="Trebuchet MS"/>
          <w:i/>
          <w:sz w:val="24"/>
          <w:szCs w:val="24"/>
        </w:rPr>
        <w:t>Theatre of Cruelty</w:t>
      </w:r>
      <w:r>
        <w:rPr>
          <w:rFonts w:ascii="Trebuchet MS"/>
          <w:sz w:val="24"/>
          <w:szCs w:val="24"/>
        </w:rPr>
        <w:t xml:space="preserve"> to apply to a production of </w:t>
      </w:r>
      <w:r w:rsidR="00944305">
        <w:rPr>
          <w:rFonts w:ascii="Trebuchet MS"/>
          <w:sz w:val="24"/>
          <w:szCs w:val="24"/>
        </w:rPr>
        <w:t>‘</w:t>
      </w:r>
      <w:r>
        <w:rPr>
          <w:rFonts w:ascii="Trebuchet MS"/>
          <w:sz w:val="24"/>
          <w:szCs w:val="24"/>
        </w:rPr>
        <w:t>The Cenci</w:t>
      </w:r>
      <w:r w:rsidR="00944305">
        <w:rPr>
          <w:rFonts w:ascii="Trebuchet MS"/>
          <w:sz w:val="24"/>
          <w:szCs w:val="24"/>
        </w:rPr>
        <w:t>’</w:t>
      </w:r>
      <w:r>
        <w:rPr>
          <w:rFonts w:ascii="Trebuchet MS"/>
          <w:sz w:val="24"/>
          <w:szCs w:val="24"/>
        </w:rPr>
        <w:t xml:space="preserve">. The source was extremely relevant, because it provided me with further information and examples of work within the style of the </w:t>
      </w:r>
      <w:r w:rsidRPr="00944305">
        <w:rPr>
          <w:rFonts w:ascii="Trebuchet MS"/>
          <w:i/>
          <w:sz w:val="24"/>
          <w:szCs w:val="24"/>
        </w:rPr>
        <w:t>Theatre of Cruelty</w:t>
      </w:r>
      <w:r>
        <w:rPr>
          <w:rFonts w:ascii="Trebuchet MS"/>
          <w:sz w:val="24"/>
          <w:szCs w:val="24"/>
        </w:rPr>
        <w:t xml:space="preserve">. It also explores what </w:t>
      </w:r>
      <w:proofErr w:type="spellStart"/>
      <w:r>
        <w:rPr>
          <w:rFonts w:ascii="Trebuchet MS"/>
          <w:sz w:val="24"/>
          <w:szCs w:val="24"/>
        </w:rPr>
        <w:t>Artaud</w:t>
      </w:r>
      <w:proofErr w:type="spellEnd"/>
      <w:r>
        <w:rPr>
          <w:rFonts w:ascii="Trebuchet MS"/>
          <w:sz w:val="24"/>
          <w:szCs w:val="24"/>
        </w:rPr>
        <w:t xml:space="preserve"> wanted to achieve through the </w:t>
      </w:r>
      <w:r w:rsidRPr="00944305">
        <w:rPr>
          <w:rFonts w:ascii="Trebuchet MS"/>
          <w:i/>
          <w:sz w:val="24"/>
          <w:szCs w:val="24"/>
        </w:rPr>
        <w:t>Theatre of Cruelty</w:t>
      </w:r>
      <w:r>
        <w:rPr>
          <w:rFonts w:ascii="Trebuchet MS"/>
          <w:sz w:val="24"/>
          <w:szCs w:val="24"/>
        </w:rPr>
        <w:t xml:space="preserve"> further. However, this is one person</w:t>
      </w:r>
      <w:r>
        <w:rPr>
          <w:rFonts w:hAnsi="Trebuchet MS"/>
          <w:sz w:val="24"/>
          <w:szCs w:val="24"/>
        </w:rPr>
        <w:t>’</w:t>
      </w:r>
      <w:r>
        <w:rPr>
          <w:rFonts w:ascii="Trebuchet MS"/>
          <w:sz w:val="24"/>
          <w:szCs w:val="24"/>
        </w:rPr>
        <w:t xml:space="preserve">s interpretation of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work, so it is not necessarily reliable, because interpretations of the </w:t>
      </w:r>
      <w:r w:rsidRPr="00944305">
        <w:rPr>
          <w:rFonts w:ascii="Trebuchet MS"/>
          <w:i/>
          <w:sz w:val="24"/>
          <w:szCs w:val="24"/>
        </w:rPr>
        <w:t>Theatre of Cruelty</w:t>
      </w:r>
      <w:r>
        <w:rPr>
          <w:rFonts w:ascii="Trebuchet MS"/>
          <w:sz w:val="24"/>
          <w:szCs w:val="24"/>
        </w:rPr>
        <w:t xml:space="preserve"> differs a lot. The source was written by Mark Blankenship is a successful writer and critic, who is now editor-in-chief of a popular online blog called </w:t>
      </w:r>
      <w:r>
        <w:rPr>
          <w:rFonts w:hAnsi="Trebuchet MS"/>
          <w:sz w:val="24"/>
          <w:szCs w:val="24"/>
        </w:rPr>
        <w:t>‘</w:t>
      </w:r>
      <w:r>
        <w:rPr>
          <w:rFonts w:ascii="Trebuchet MS"/>
          <w:sz w:val="24"/>
          <w:szCs w:val="24"/>
        </w:rPr>
        <w:t>The Critical Condition</w:t>
      </w:r>
      <w:r>
        <w:rPr>
          <w:rFonts w:hAnsi="Trebuchet MS"/>
          <w:sz w:val="24"/>
          <w:szCs w:val="24"/>
        </w:rPr>
        <w:t>’</w:t>
      </w:r>
      <w:r>
        <w:rPr>
          <w:rFonts w:ascii="Trebuchet MS"/>
          <w:sz w:val="24"/>
          <w:szCs w:val="24"/>
        </w:rPr>
        <w:t xml:space="preserve">. He studied Theatre Studies and English Literature at a university in America and further studied Drama in Oxford University and Yale. This is showing how reliable his article on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work would be, because he has clearly studied it to a higher level. This source would be useful for any performer who wanted to understand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ideas further and how to apply them to </w:t>
      </w:r>
      <w:r w:rsidR="00944305">
        <w:rPr>
          <w:rFonts w:ascii="Trebuchet MS"/>
          <w:sz w:val="24"/>
          <w:szCs w:val="24"/>
        </w:rPr>
        <w:t>‘</w:t>
      </w:r>
      <w:r>
        <w:rPr>
          <w:rFonts w:ascii="Trebuchet MS"/>
          <w:sz w:val="24"/>
          <w:szCs w:val="24"/>
        </w:rPr>
        <w:t>The Cenci</w:t>
      </w:r>
      <w:r w:rsidR="00944305">
        <w:rPr>
          <w:rFonts w:ascii="Trebuchet MS"/>
          <w:sz w:val="24"/>
          <w:szCs w:val="24"/>
        </w:rPr>
        <w:t>’</w:t>
      </w:r>
      <w:r>
        <w:rPr>
          <w:rFonts w:ascii="Trebuchet MS"/>
          <w:sz w:val="24"/>
          <w:szCs w:val="24"/>
        </w:rPr>
        <w:t>.</w:t>
      </w:r>
    </w:p>
    <w:p w14:paraId="14F475DB" w14:textId="77777777" w:rsidR="00A77C3E" w:rsidRDefault="006D25A9">
      <w:pPr>
        <w:pStyle w:val="BodyA"/>
        <w:tabs>
          <w:tab w:val="left" w:pos="2475"/>
        </w:tabs>
        <w:spacing w:line="480" w:lineRule="auto"/>
      </w:pPr>
      <w:r>
        <w:rPr>
          <w:sz w:val="24"/>
          <w:szCs w:val="24"/>
        </w:rPr>
        <w:br w:type="page"/>
      </w:r>
    </w:p>
    <w:p w14:paraId="015A21E9" w14:textId="77777777" w:rsidR="00A77C3E" w:rsidRDefault="006D25A9">
      <w:pPr>
        <w:pStyle w:val="BodyA"/>
        <w:tabs>
          <w:tab w:val="left" w:pos="2475"/>
        </w:tabs>
        <w:spacing w:line="480" w:lineRule="auto"/>
        <w:rPr>
          <w:rFonts w:ascii="Trebuchet MS Bold" w:eastAsia="Trebuchet MS Bold" w:hAnsi="Trebuchet MS Bold" w:cs="Trebuchet MS Bold"/>
          <w:sz w:val="24"/>
          <w:szCs w:val="24"/>
        </w:rPr>
      </w:pPr>
      <w:r>
        <w:rPr>
          <w:rFonts w:ascii="Trebuchet MS Bold"/>
          <w:sz w:val="24"/>
          <w:szCs w:val="24"/>
        </w:rPr>
        <w:lastRenderedPageBreak/>
        <w:t xml:space="preserve">Brockett O. (1995). </w:t>
      </w:r>
      <w:r>
        <w:rPr>
          <w:rFonts w:ascii="Trebuchet MS"/>
          <w:b/>
          <w:bCs/>
          <w:i/>
          <w:iCs/>
          <w:sz w:val="24"/>
          <w:szCs w:val="24"/>
        </w:rPr>
        <w:t>History of Theatre</w:t>
      </w:r>
      <w:r>
        <w:rPr>
          <w:rFonts w:ascii="Trebuchet MS Bold"/>
          <w:sz w:val="24"/>
          <w:szCs w:val="24"/>
        </w:rPr>
        <w:t>. 7th ed. United Kingdom: Allyn and Bacon. Print</w:t>
      </w:r>
    </w:p>
    <w:p w14:paraId="79D3A8D4" w14:textId="77777777" w:rsidR="00A77C3E" w:rsidRDefault="006D25A9">
      <w:pPr>
        <w:pStyle w:val="BodyA"/>
        <w:spacing w:line="480" w:lineRule="auto"/>
        <w:rPr>
          <w:rFonts w:ascii="Trebuchet MS Bold" w:eastAsia="Trebuchet MS Bold" w:hAnsi="Trebuchet MS Bold" w:cs="Trebuchet MS Bold"/>
          <w:sz w:val="24"/>
          <w:szCs w:val="24"/>
        </w:rPr>
      </w:pPr>
      <w:r>
        <w:rPr>
          <w:rFonts w:ascii="Trebuchet MS"/>
          <w:sz w:val="24"/>
          <w:szCs w:val="24"/>
        </w:rPr>
        <w:t>This book is a collection of theatrical traditions from the beginning of Greek Theatre all the way to the 20</w:t>
      </w:r>
      <w:r>
        <w:rPr>
          <w:rFonts w:ascii="Trebuchet MS"/>
          <w:sz w:val="24"/>
          <w:szCs w:val="24"/>
          <w:vertAlign w:val="superscript"/>
        </w:rPr>
        <w:t>th</w:t>
      </w:r>
      <w:r>
        <w:rPr>
          <w:rFonts w:ascii="Trebuchet MS"/>
          <w:sz w:val="24"/>
          <w:szCs w:val="24"/>
        </w:rPr>
        <w:t xml:space="preserve"> Century theatrical styles developed by practitioners from Stanislavski to Brecht. This provided me with a small amount of information on the necessary things that need to be thought through when working and performing in the style of the </w:t>
      </w:r>
      <w:r w:rsidRPr="00944305">
        <w:rPr>
          <w:rFonts w:ascii="Trebuchet MS"/>
          <w:i/>
          <w:sz w:val="24"/>
          <w:szCs w:val="24"/>
        </w:rPr>
        <w:t>Theatre of Cruelty</w:t>
      </w:r>
      <w:r>
        <w:rPr>
          <w:rFonts w:ascii="Trebuchet MS"/>
          <w:sz w:val="24"/>
          <w:szCs w:val="24"/>
        </w:rPr>
        <w:t xml:space="preserve">. The source provided me with the basic information, such as how the </w:t>
      </w:r>
      <w:r w:rsidRPr="00944305">
        <w:rPr>
          <w:rFonts w:ascii="Trebuchet MS"/>
          <w:i/>
          <w:sz w:val="24"/>
          <w:szCs w:val="24"/>
        </w:rPr>
        <w:t>Theatre of Cruelty</w:t>
      </w:r>
      <w:r>
        <w:rPr>
          <w:rFonts w:ascii="Trebuchet MS"/>
          <w:sz w:val="24"/>
          <w:szCs w:val="24"/>
        </w:rPr>
        <w:t xml:space="preserve"> wanted to break down the audiences </w:t>
      </w:r>
      <w:r w:rsidR="00E0626C">
        <w:rPr>
          <w:rFonts w:ascii="Trebuchet MS"/>
          <w:sz w:val="24"/>
          <w:szCs w:val="24"/>
        </w:rPr>
        <w:t>defenses</w:t>
      </w:r>
      <w:r>
        <w:rPr>
          <w:rFonts w:ascii="Trebuchet MS"/>
          <w:sz w:val="24"/>
          <w:szCs w:val="24"/>
        </w:rPr>
        <w:t xml:space="preserve"> and the </w:t>
      </w:r>
      <w:r w:rsidR="00E0626C">
        <w:rPr>
          <w:rFonts w:ascii="Trebuchet MS"/>
          <w:sz w:val="24"/>
          <w:szCs w:val="24"/>
        </w:rPr>
        <w:t>intention of</w:t>
      </w:r>
      <w:r>
        <w:rPr>
          <w:rFonts w:ascii="Trebuchet MS"/>
          <w:sz w:val="24"/>
          <w:szCs w:val="24"/>
        </w:rPr>
        <w:t xml:space="preserve"> the style was to purge the </w:t>
      </w:r>
      <w:r w:rsidR="00E0626C">
        <w:rPr>
          <w:rFonts w:ascii="Trebuchet MS"/>
          <w:sz w:val="24"/>
          <w:szCs w:val="24"/>
        </w:rPr>
        <w:t>audience</w:t>
      </w:r>
      <w:r>
        <w:rPr>
          <w:rFonts w:ascii="Trebuchet MS"/>
          <w:sz w:val="24"/>
          <w:szCs w:val="24"/>
        </w:rPr>
        <w:t xml:space="preserve">. This source was relevant, but perhaps not as relevant as the other sources used because the information lacked depth and was much more </w:t>
      </w:r>
      <w:r>
        <w:rPr>
          <w:rFonts w:hAnsi="Trebuchet MS"/>
          <w:sz w:val="24"/>
          <w:szCs w:val="24"/>
        </w:rPr>
        <w:t>‘</w:t>
      </w:r>
      <w:r>
        <w:rPr>
          <w:rFonts w:ascii="Trebuchet MS"/>
          <w:sz w:val="24"/>
          <w:szCs w:val="24"/>
        </w:rPr>
        <w:t>general</w:t>
      </w:r>
      <w:r>
        <w:rPr>
          <w:rFonts w:hAnsi="Trebuchet MS"/>
          <w:sz w:val="24"/>
          <w:szCs w:val="24"/>
        </w:rPr>
        <w:t>’</w:t>
      </w:r>
      <w:r>
        <w:rPr>
          <w:rFonts w:hAnsi="Trebuchet MS"/>
          <w:sz w:val="24"/>
          <w:szCs w:val="24"/>
        </w:rPr>
        <w:t xml:space="preserve"> </w:t>
      </w:r>
      <w:r>
        <w:rPr>
          <w:rFonts w:ascii="Trebuchet MS"/>
          <w:sz w:val="24"/>
          <w:szCs w:val="24"/>
        </w:rPr>
        <w:t>and anecdotal than the instructions for an actors that this essay required. Oscar Brockett wrote this source as a leading Theatre Historian who provided knowledge for other people looking to learn about how theatre has developed throughout history. This book is held reliable due to Oscar Brockett</w:t>
      </w:r>
      <w:r>
        <w:rPr>
          <w:rFonts w:hAnsi="Trebuchet MS"/>
          <w:sz w:val="24"/>
          <w:szCs w:val="24"/>
        </w:rPr>
        <w:t>’</w:t>
      </w:r>
      <w:r>
        <w:rPr>
          <w:rFonts w:ascii="Trebuchet MS"/>
          <w:sz w:val="24"/>
          <w:szCs w:val="24"/>
        </w:rPr>
        <w:t xml:space="preserve">s esteemed place in the topic of the history of theatre. It may be useful to a practitioner who wants to compare the </w:t>
      </w:r>
      <w:r w:rsidRPr="00944305">
        <w:rPr>
          <w:rFonts w:ascii="Trebuchet MS"/>
          <w:i/>
          <w:sz w:val="24"/>
          <w:szCs w:val="24"/>
        </w:rPr>
        <w:t>Theatre of Cruelty</w:t>
      </w:r>
      <w:r>
        <w:rPr>
          <w:rFonts w:ascii="Trebuchet MS"/>
          <w:sz w:val="24"/>
          <w:szCs w:val="24"/>
        </w:rPr>
        <w:t xml:space="preserve"> to other styles of theatre developing at the time.</w:t>
      </w:r>
    </w:p>
    <w:p w14:paraId="4800CE45" w14:textId="77777777" w:rsidR="00A77C3E" w:rsidRDefault="006D25A9">
      <w:pPr>
        <w:pStyle w:val="BodyA"/>
        <w:tabs>
          <w:tab w:val="left" w:pos="2475"/>
        </w:tabs>
      </w:pPr>
      <w:r>
        <w:rPr>
          <w:rFonts w:ascii="Trebuchet MS Bold" w:eastAsia="Trebuchet MS Bold" w:hAnsi="Trebuchet MS Bold" w:cs="Trebuchet MS Bold"/>
          <w:sz w:val="24"/>
          <w:szCs w:val="24"/>
        </w:rPr>
        <w:br w:type="page"/>
      </w:r>
    </w:p>
    <w:p w14:paraId="61F5F8D1" w14:textId="77777777" w:rsidR="00A77C3E" w:rsidRDefault="00A77C3E">
      <w:pPr>
        <w:pStyle w:val="BodyA"/>
        <w:tabs>
          <w:tab w:val="left" w:pos="2475"/>
        </w:tabs>
      </w:pPr>
    </w:p>
    <w:p w14:paraId="34575C44" w14:textId="77777777" w:rsidR="00A77C3E" w:rsidRPr="00E0626C" w:rsidRDefault="006D25A9" w:rsidP="00E0626C">
      <w:pPr>
        <w:pStyle w:val="BodyA"/>
        <w:tabs>
          <w:tab w:val="left" w:pos="2475"/>
        </w:tabs>
        <w:spacing w:line="480" w:lineRule="auto"/>
        <w:rPr>
          <w:rFonts w:ascii="Trebuchet MS" w:eastAsia="Trebuchet MS Bold" w:hAnsi="Trebuchet MS" w:cs="Trebuchet MS Bold"/>
          <w:b/>
          <w:sz w:val="24"/>
          <w:szCs w:val="24"/>
        </w:rPr>
      </w:pPr>
      <w:r w:rsidRPr="00E0626C">
        <w:rPr>
          <w:rFonts w:ascii="Trebuchet MS" w:hAnsi="Trebuchet MS"/>
          <w:b/>
          <w:sz w:val="24"/>
          <w:szCs w:val="24"/>
        </w:rPr>
        <w:t xml:space="preserve">Brook P. (2008). </w:t>
      </w:r>
      <w:r w:rsidRPr="00E0626C">
        <w:rPr>
          <w:rFonts w:ascii="Trebuchet MS" w:hAnsi="Trebuchet MS"/>
          <w:b/>
          <w:bCs/>
          <w:i/>
          <w:iCs/>
          <w:sz w:val="24"/>
          <w:szCs w:val="24"/>
        </w:rPr>
        <w:t xml:space="preserve">The Empty Space. </w:t>
      </w:r>
      <w:r w:rsidRPr="00E0626C">
        <w:rPr>
          <w:rFonts w:ascii="Trebuchet MS" w:hAnsi="Trebuchet MS"/>
          <w:b/>
          <w:sz w:val="24"/>
          <w:szCs w:val="24"/>
        </w:rPr>
        <w:t xml:space="preserve">3rd ed. England: Penguin Modern Classics. Print </w:t>
      </w:r>
    </w:p>
    <w:p w14:paraId="167B7D97" w14:textId="77777777" w:rsidR="00A77C3E" w:rsidRDefault="006D25A9">
      <w:pPr>
        <w:pStyle w:val="BodyA"/>
        <w:tabs>
          <w:tab w:val="left" w:pos="2475"/>
        </w:tabs>
        <w:spacing w:line="480" w:lineRule="auto"/>
        <w:rPr>
          <w:sz w:val="24"/>
          <w:szCs w:val="24"/>
        </w:rPr>
      </w:pPr>
      <w:r>
        <w:rPr>
          <w:rFonts w:ascii="Trebuchet MS"/>
          <w:sz w:val="24"/>
          <w:szCs w:val="24"/>
        </w:rPr>
        <w:t>This source is a book written by Peter Brook, who is a pra</w:t>
      </w:r>
      <w:r w:rsidR="00292C62">
        <w:rPr>
          <w:rFonts w:ascii="Trebuchet MS"/>
          <w:sz w:val="24"/>
          <w:szCs w:val="24"/>
        </w:rPr>
        <w:t xml:space="preserve">ctitioner inspired by both the </w:t>
      </w:r>
      <w:r w:rsidR="00292C62" w:rsidRPr="00944305">
        <w:rPr>
          <w:rFonts w:ascii="Trebuchet MS"/>
          <w:i/>
          <w:sz w:val="24"/>
          <w:szCs w:val="24"/>
        </w:rPr>
        <w:t>Theatre of C</w:t>
      </w:r>
      <w:r w:rsidRPr="00944305">
        <w:rPr>
          <w:rFonts w:ascii="Trebuchet MS"/>
          <w:i/>
          <w:sz w:val="24"/>
          <w:szCs w:val="24"/>
        </w:rPr>
        <w:t>ruelty</w:t>
      </w:r>
      <w:r>
        <w:rPr>
          <w:rFonts w:ascii="Trebuchet MS"/>
          <w:sz w:val="24"/>
          <w:szCs w:val="24"/>
        </w:rPr>
        <w:t xml:space="preserve"> and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essays. This provided me with a second opinion on how a performer should perform when in a role in the </w:t>
      </w:r>
      <w:r w:rsidRPr="00944305">
        <w:rPr>
          <w:rFonts w:ascii="Trebuchet MS"/>
          <w:i/>
          <w:sz w:val="24"/>
          <w:szCs w:val="24"/>
        </w:rPr>
        <w:t>Theatre of Cruelty</w:t>
      </w:r>
      <w:r>
        <w:rPr>
          <w:rFonts w:ascii="Trebuchet MS"/>
          <w:sz w:val="24"/>
          <w:szCs w:val="24"/>
        </w:rPr>
        <w:t xml:space="preserve"> style. This meant I could then make firmer decisions on how I wanted a character to be described, because, I not only had the theories created by </w:t>
      </w:r>
      <w:proofErr w:type="spellStart"/>
      <w:r>
        <w:rPr>
          <w:rFonts w:ascii="Trebuchet MS"/>
          <w:sz w:val="24"/>
          <w:szCs w:val="24"/>
        </w:rPr>
        <w:t>Artaud</w:t>
      </w:r>
      <w:proofErr w:type="spellEnd"/>
      <w:r>
        <w:rPr>
          <w:rFonts w:ascii="Trebuchet MS"/>
          <w:sz w:val="24"/>
          <w:szCs w:val="24"/>
        </w:rPr>
        <w:t xml:space="preserve"> in his essays, but I also had the opinions and ideas of Brook, who is similar to </w:t>
      </w:r>
      <w:proofErr w:type="spellStart"/>
      <w:r>
        <w:rPr>
          <w:rFonts w:ascii="Trebuchet MS"/>
          <w:sz w:val="24"/>
          <w:szCs w:val="24"/>
        </w:rPr>
        <w:t>Artaud</w:t>
      </w:r>
      <w:proofErr w:type="spellEnd"/>
      <w:r>
        <w:rPr>
          <w:rFonts w:ascii="Trebuchet MS"/>
          <w:sz w:val="24"/>
          <w:szCs w:val="24"/>
        </w:rPr>
        <w:t xml:space="preserve"> in how he performs but not completely the same. The source was relevant because Brook explored four different types of theatre - showing he knows about the different styles. He also spoke of warm ups or exercises to help an actor getting into the role of performing within the </w:t>
      </w:r>
      <w:r w:rsidRPr="00944305">
        <w:rPr>
          <w:rFonts w:ascii="Trebuchet MS"/>
          <w:i/>
          <w:sz w:val="24"/>
          <w:szCs w:val="24"/>
        </w:rPr>
        <w:t>Theatre of Cruelty</w:t>
      </w:r>
      <w:r>
        <w:rPr>
          <w:rFonts w:ascii="Trebuchet MS"/>
          <w:sz w:val="24"/>
          <w:szCs w:val="24"/>
        </w:rPr>
        <w:t xml:space="preserve"> style. This also helped me to back up any choices </w:t>
      </w:r>
      <w:proofErr w:type="spellStart"/>
      <w:r>
        <w:rPr>
          <w:rFonts w:ascii="Trebuchet MS"/>
          <w:sz w:val="24"/>
          <w:szCs w:val="24"/>
        </w:rPr>
        <w:t>Artaud</w:t>
      </w:r>
      <w:proofErr w:type="spellEnd"/>
      <w:r>
        <w:rPr>
          <w:rFonts w:ascii="Trebuchet MS"/>
          <w:sz w:val="24"/>
          <w:szCs w:val="24"/>
        </w:rPr>
        <w:t xml:space="preserve">, or myself, had made when it comes to performing in this style. This source was relevant because it gave me the opportunity to explore the </w:t>
      </w:r>
      <w:r w:rsidRPr="00944305">
        <w:rPr>
          <w:rFonts w:ascii="Trebuchet MS"/>
          <w:i/>
          <w:sz w:val="24"/>
          <w:szCs w:val="24"/>
        </w:rPr>
        <w:t>Theatre of Cruelty</w:t>
      </w:r>
      <w:r>
        <w:rPr>
          <w:rFonts w:ascii="Trebuchet MS"/>
          <w:sz w:val="24"/>
          <w:szCs w:val="24"/>
        </w:rPr>
        <w:t xml:space="preserve"> style from someone else</w:t>
      </w:r>
      <w:r>
        <w:rPr>
          <w:rFonts w:hAnsi="Trebuchet MS"/>
          <w:sz w:val="24"/>
          <w:szCs w:val="24"/>
        </w:rPr>
        <w:t>’</w:t>
      </w:r>
      <w:r>
        <w:rPr>
          <w:rFonts w:ascii="Trebuchet MS"/>
          <w:sz w:val="24"/>
          <w:szCs w:val="24"/>
        </w:rPr>
        <w:t xml:space="preserve">s perspective, not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The source was written by Peter Brook, who is a theatre and film director and innovator. He is an experienced director and is trustworthy to make decisions on performances due to his mass experience. This is useful for anyone who wants to explore the style of the </w:t>
      </w:r>
      <w:r w:rsidRPr="00944305">
        <w:rPr>
          <w:rFonts w:ascii="Trebuchet MS"/>
          <w:i/>
          <w:sz w:val="24"/>
          <w:szCs w:val="24"/>
        </w:rPr>
        <w:t>Theatre of Cruelty</w:t>
      </w:r>
      <w:r>
        <w:rPr>
          <w:rFonts w:ascii="Trebuchet MS"/>
          <w:sz w:val="24"/>
          <w:szCs w:val="24"/>
        </w:rPr>
        <w:t xml:space="preserve"> whilst comparing it to other, more traditional styles of theatre.</w:t>
      </w:r>
    </w:p>
    <w:p w14:paraId="1A8DB804" w14:textId="77777777" w:rsidR="00A77C3E" w:rsidRPr="00E0626C" w:rsidRDefault="006D25A9" w:rsidP="00E0626C">
      <w:pPr>
        <w:pStyle w:val="BodyA"/>
        <w:tabs>
          <w:tab w:val="left" w:pos="2475"/>
        </w:tabs>
      </w:pPr>
      <w:r>
        <w:rPr>
          <w:sz w:val="24"/>
          <w:szCs w:val="24"/>
        </w:rPr>
        <w:br w:type="page"/>
      </w:r>
    </w:p>
    <w:p w14:paraId="49D920BC" w14:textId="77777777" w:rsidR="00A77C3E" w:rsidRPr="00E0626C" w:rsidRDefault="006D25A9" w:rsidP="00E0626C">
      <w:pPr>
        <w:pStyle w:val="BodyA"/>
        <w:tabs>
          <w:tab w:val="left" w:pos="2475"/>
        </w:tabs>
        <w:spacing w:line="480" w:lineRule="auto"/>
        <w:rPr>
          <w:rFonts w:ascii="Trebuchet MS" w:eastAsia="Trebuchet MS Bold" w:hAnsi="Trebuchet MS" w:cs="Trebuchet MS Bold"/>
          <w:b/>
          <w:sz w:val="24"/>
          <w:szCs w:val="24"/>
        </w:rPr>
      </w:pPr>
      <w:r w:rsidRPr="00E0626C">
        <w:rPr>
          <w:rFonts w:ascii="Trebuchet MS" w:hAnsi="Trebuchet MS"/>
          <w:b/>
          <w:sz w:val="24"/>
          <w:szCs w:val="24"/>
        </w:rPr>
        <w:lastRenderedPageBreak/>
        <w:t xml:space="preserve">Brown JR. (OUP Oxford). </w:t>
      </w:r>
      <w:r w:rsidRPr="00E0626C">
        <w:rPr>
          <w:rFonts w:ascii="Trebuchet MS" w:hAnsi="Trebuchet MS"/>
          <w:b/>
          <w:bCs/>
          <w:i/>
          <w:iCs/>
          <w:sz w:val="24"/>
          <w:szCs w:val="24"/>
        </w:rPr>
        <w:t>The Oxford Illustrated History of Theatre</w:t>
      </w:r>
      <w:r w:rsidRPr="00E0626C">
        <w:rPr>
          <w:rFonts w:ascii="Trebuchet MS" w:hAnsi="Trebuchet MS"/>
          <w:b/>
          <w:sz w:val="24"/>
          <w:szCs w:val="24"/>
        </w:rPr>
        <w:t>. Oxford: 2001. Print</w:t>
      </w:r>
    </w:p>
    <w:p w14:paraId="29C99760" w14:textId="77777777" w:rsidR="00A77C3E" w:rsidRDefault="006D25A9">
      <w:pPr>
        <w:pStyle w:val="BodyA"/>
        <w:spacing w:line="480" w:lineRule="auto"/>
        <w:rPr>
          <w:sz w:val="24"/>
          <w:szCs w:val="24"/>
        </w:rPr>
      </w:pPr>
      <w:r>
        <w:rPr>
          <w:rFonts w:ascii="Trebuchet MS"/>
          <w:sz w:val="24"/>
          <w:szCs w:val="24"/>
        </w:rPr>
        <w:t xml:space="preserve">This source is another book including the history of theatre as a whole, but including illustrations, unlike the other sources. It provided me with more information on </w:t>
      </w:r>
      <w:r w:rsidRPr="00944305">
        <w:rPr>
          <w:rFonts w:ascii="Trebuchet MS"/>
          <w:i/>
          <w:sz w:val="24"/>
          <w:szCs w:val="24"/>
        </w:rPr>
        <w:t>Theatre of Cruelty</w:t>
      </w:r>
      <w:r>
        <w:rPr>
          <w:rFonts w:ascii="Trebuchet MS"/>
          <w:sz w:val="24"/>
          <w:szCs w:val="24"/>
        </w:rPr>
        <w:t xml:space="preserve"> as a style of theatre and showed examples of this through illustrations, which helped me to actually imagine how a performance may look. The illustrations in particular made it easier to know how a character should physically stand and represent themselves on stage, which, in turn, helped me to describe this in the investigation. This source was relevant because it</w:t>
      </w:r>
      <w:r w:rsidR="00E0626C">
        <w:rPr>
          <w:rFonts w:ascii="Trebuchet MS"/>
          <w:sz w:val="24"/>
          <w:szCs w:val="24"/>
        </w:rPr>
        <w:t xml:space="preserve"> gave an overview</w:t>
      </w:r>
      <w:r>
        <w:rPr>
          <w:rFonts w:ascii="Trebuchet MS"/>
          <w:sz w:val="24"/>
          <w:szCs w:val="24"/>
        </w:rPr>
        <w:t xml:space="preserve"> on </w:t>
      </w:r>
      <w:proofErr w:type="spellStart"/>
      <w:r>
        <w:rPr>
          <w:rFonts w:ascii="Trebuchet MS"/>
          <w:sz w:val="24"/>
          <w:szCs w:val="24"/>
        </w:rPr>
        <w:t>Artaud</w:t>
      </w:r>
      <w:proofErr w:type="spellEnd"/>
      <w:r>
        <w:rPr>
          <w:rFonts w:ascii="Trebuchet MS"/>
          <w:sz w:val="24"/>
          <w:szCs w:val="24"/>
        </w:rPr>
        <w:t xml:space="preserve">. The source was written by John Russell Brown, who is a scholar, director and writer who worked at the National theatre for many years. He is an experienced drama writer and so, is reliable with his information. This would be useful to anyone trying to imagine how a performance in the style of the </w:t>
      </w:r>
      <w:r w:rsidRPr="00944305">
        <w:rPr>
          <w:rFonts w:ascii="Trebuchet MS"/>
          <w:i/>
          <w:sz w:val="24"/>
          <w:szCs w:val="24"/>
        </w:rPr>
        <w:t xml:space="preserve">Theatre Of Cruelty </w:t>
      </w:r>
      <w:r>
        <w:rPr>
          <w:rFonts w:ascii="Trebuchet MS"/>
          <w:sz w:val="24"/>
          <w:szCs w:val="24"/>
        </w:rPr>
        <w:t>would appear on stage and what you need to achieve through these performances.</w:t>
      </w:r>
    </w:p>
    <w:p w14:paraId="35C117DD" w14:textId="77777777" w:rsidR="00A77C3E" w:rsidRDefault="006D25A9">
      <w:pPr>
        <w:pStyle w:val="BodyA"/>
        <w:tabs>
          <w:tab w:val="left" w:pos="2475"/>
        </w:tabs>
        <w:spacing w:line="480" w:lineRule="auto"/>
      </w:pPr>
      <w:r>
        <w:rPr>
          <w:sz w:val="24"/>
          <w:szCs w:val="24"/>
        </w:rPr>
        <w:br w:type="page"/>
      </w:r>
    </w:p>
    <w:p w14:paraId="4BBD58E5" w14:textId="77777777" w:rsidR="00A77C3E" w:rsidRDefault="006D25A9">
      <w:pPr>
        <w:pStyle w:val="BodyA"/>
        <w:tabs>
          <w:tab w:val="left" w:pos="2475"/>
        </w:tabs>
        <w:spacing w:line="480" w:lineRule="auto"/>
        <w:rPr>
          <w:rFonts w:ascii="Trebuchet MS Bold" w:eastAsia="Trebuchet MS Bold" w:hAnsi="Trebuchet MS Bold" w:cs="Trebuchet MS Bold"/>
          <w:sz w:val="24"/>
          <w:szCs w:val="24"/>
        </w:rPr>
      </w:pPr>
      <w:r>
        <w:rPr>
          <w:rFonts w:ascii="Trebuchet MS Bold"/>
          <w:sz w:val="24"/>
          <w:szCs w:val="24"/>
        </w:rPr>
        <w:lastRenderedPageBreak/>
        <w:t xml:space="preserve">Freeman J. (2007). </w:t>
      </w:r>
      <w:r>
        <w:rPr>
          <w:rFonts w:ascii="Trebuchet MS"/>
          <w:b/>
          <w:bCs/>
          <w:i/>
          <w:iCs/>
          <w:sz w:val="24"/>
          <w:szCs w:val="24"/>
        </w:rPr>
        <w:t>New performance/new writing</w:t>
      </w:r>
      <w:r>
        <w:rPr>
          <w:rFonts w:ascii="Trebuchet MS Bold"/>
          <w:sz w:val="24"/>
          <w:szCs w:val="24"/>
        </w:rPr>
        <w:t xml:space="preserve">. London: Palgrave Macmillan. p110. Print </w:t>
      </w:r>
    </w:p>
    <w:p w14:paraId="3A081A57" w14:textId="3AEED39D" w:rsidR="00A77C3E" w:rsidRDefault="006D25A9">
      <w:pPr>
        <w:pStyle w:val="BodyA"/>
        <w:tabs>
          <w:tab w:val="left" w:pos="2475"/>
        </w:tabs>
        <w:spacing w:line="480" w:lineRule="auto"/>
      </w:pPr>
      <w:r>
        <w:rPr>
          <w:rFonts w:ascii="Trebuchet MS"/>
          <w:sz w:val="24"/>
          <w:szCs w:val="24"/>
        </w:rPr>
        <w:t>This source explores the new innovative styles of theatre which have been recently developed. It explores the history of performance practice in a critically informed way. It provid</w:t>
      </w:r>
      <w:r w:rsidR="00944305">
        <w:rPr>
          <w:rFonts w:ascii="Trebuchet MS"/>
          <w:sz w:val="24"/>
          <w:szCs w:val="24"/>
        </w:rPr>
        <w:t>ed me with some information on t</w:t>
      </w:r>
      <w:r>
        <w:rPr>
          <w:rFonts w:ascii="Trebuchet MS"/>
          <w:sz w:val="24"/>
          <w:szCs w:val="24"/>
        </w:rPr>
        <w:t xml:space="preserve">he </w:t>
      </w:r>
      <w:r w:rsidRPr="00944305">
        <w:rPr>
          <w:rFonts w:ascii="Trebuchet MS"/>
          <w:i/>
          <w:sz w:val="24"/>
          <w:szCs w:val="24"/>
        </w:rPr>
        <w:t>Theatre of Cruelty</w:t>
      </w:r>
      <w:r>
        <w:rPr>
          <w:rFonts w:ascii="Trebuchet MS"/>
          <w:sz w:val="24"/>
          <w:szCs w:val="24"/>
        </w:rPr>
        <w:t xml:space="preserve"> as a developing style of theatre and what </w:t>
      </w:r>
      <w:proofErr w:type="spellStart"/>
      <w:r>
        <w:rPr>
          <w:rFonts w:ascii="Trebuchet MS"/>
          <w:sz w:val="24"/>
          <w:szCs w:val="24"/>
        </w:rPr>
        <w:t>Artaud</w:t>
      </w:r>
      <w:proofErr w:type="spellEnd"/>
      <w:r>
        <w:rPr>
          <w:rFonts w:ascii="Trebuchet MS"/>
          <w:sz w:val="24"/>
          <w:szCs w:val="24"/>
        </w:rPr>
        <w:t xml:space="preserve"> wanted to achieve through this style. This source was relevant to gain a basic knowledge of the </w:t>
      </w:r>
      <w:r w:rsidRPr="00944305">
        <w:rPr>
          <w:rFonts w:ascii="Trebuchet MS"/>
          <w:i/>
          <w:sz w:val="24"/>
          <w:szCs w:val="24"/>
        </w:rPr>
        <w:t>Theatre of Cruelty</w:t>
      </w:r>
      <w:r>
        <w:rPr>
          <w:rFonts w:ascii="Trebuchet MS"/>
          <w:sz w:val="24"/>
          <w:szCs w:val="24"/>
        </w:rPr>
        <w:t xml:space="preserve">, but was broad and didn't focus on </w:t>
      </w:r>
      <w:proofErr w:type="spellStart"/>
      <w:r>
        <w:rPr>
          <w:rFonts w:ascii="Trebuchet MS"/>
          <w:sz w:val="24"/>
          <w:szCs w:val="24"/>
        </w:rPr>
        <w:t>Artaud</w:t>
      </w:r>
      <w:proofErr w:type="spellEnd"/>
      <w:r>
        <w:rPr>
          <w:rFonts w:ascii="Trebuchet MS"/>
          <w:sz w:val="24"/>
          <w:szCs w:val="24"/>
        </w:rPr>
        <w:t xml:space="preserve"> in particular. The source was written by John Freeman, who is a writer and literary critic. His work has appeared in many prestigious publications, so it can be assumed that his work is a reliable source. This source would be useful to anyone trying to study the style of new theatre and comparing it to other styles which had been recently developed.</w:t>
      </w:r>
      <w:r>
        <w:rPr>
          <w:rFonts w:ascii="Trebuchet MS"/>
          <w:sz w:val="24"/>
          <w:szCs w:val="24"/>
        </w:rPr>
        <w:br w:type="page"/>
      </w:r>
    </w:p>
    <w:p w14:paraId="63E74A94" w14:textId="77777777" w:rsidR="00A77C3E" w:rsidRDefault="006D25A9">
      <w:pPr>
        <w:pStyle w:val="BodyA"/>
        <w:tabs>
          <w:tab w:val="left" w:pos="2475"/>
        </w:tabs>
        <w:spacing w:line="480" w:lineRule="auto"/>
        <w:rPr>
          <w:rFonts w:ascii="Trebuchet MS Bold" w:eastAsia="Trebuchet MS Bold" w:hAnsi="Trebuchet MS Bold" w:cs="Trebuchet MS Bold"/>
          <w:sz w:val="24"/>
          <w:szCs w:val="24"/>
        </w:rPr>
      </w:pPr>
      <w:r>
        <w:rPr>
          <w:rFonts w:ascii="Trebuchet MS Bold"/>
          <w:sz w:val="24"/>
          <w:szCs w:val="24"/>
        </w:rPr>
        <w:lastRenderedPageBreak/>
        <w:t xml:space="preserve">Mackey, S &amp; Cooper, S (2000). </w:t>
      </w:r>
      <w:r>
        <w:rPr>
          <w:rFonts w:ascii="Trebuchet MS"/>
          <w:b/>
          <w:bCs/>
          <w:i/>
          <w:iCs/>
          <w:sz w:val="24"/>
          <w:szCs w:val="24"/>
        </w:rPr>
        <w:t>Drama and Theatre Studies</w:t>
      </w:r>
      <w:r>
        <w:rPr>
          <w:rFonts w:ascii="Trebuchet MS Bold"/>
          <w:sz w:val="24"/>
          <w:szCs w:val="24"/>
        </w:rPr>
        <w:t xml:space="preserve">. 7th ed. United Kingdom: Stanley </w:t>
      </w:r>
      <w:proofErr w:type="spellStart"/>
      <w:r>
        <w:rPr>
          <w:rFonts w:ascii="Trebuchet MS Bold"/>
          <w:sz w:val="24"/>
          <w:szCs w:val="24"/>
        </w:rPr>
        <w:t>Thornes</w:t>
      </w:r>
      <w:proofErr w:type="spellEnd"/>
      <w:r>
        <w:rPr>
          <w:rFonts w:ascii="Trebuchet MS Bold"/>
          <w:sz w:val="24"/>
          <w:szCs w:val="24"/>
        </w:rPr>
        <w:t xml:space="preserve">. p276. Print </w:t>
      </w:r>
    </w:p>
    <w:p w14:paraId="3B24FAD7" w14:textId="77777777" w:rsidR="00A77C3E" w:rsidRDefault="006D25A9">
      <w:pPr>
        <w:pStyle w:val="BodyA"/>
        <w:tabs>
          <w:tab w:val="left" w:pos="2475"/>
        </w:tabs>
        <w:spacing w:line="480" w:lineRule="auto"/>
      </w:pPr>
      <w:r>
        <w:rPr>
          <w:rFonts w:ascii="Trebuchet MS"/>
          <w:sz w:val="24"/>
          <w:szCs w:val="24"/>
        </w:rPr>
        <w:t xml:space="preserve">This source focuses on four different practitioners; </w:t>
      </w:r>
      <w:proofErr w:type="spellStart"/>
      <w:r>
        <w:rPr>
          <w:rFonts w:ascii="Trebuchet MS"/>
          <w:sz w:val="24"/>
          <w:szCs w:val="24"/>
        </w:rPr>
        <w:t>Artaud</w:t>
      </w:r>
      <w:proofErr w:type="spellEnd"/>
      <w:r>
        <w:rPr>
          <w:rFonts w:ascii="Trebuchet MS"/>
          <w:sz w:val="24"/>
          <w:szCs w:val="24"/>
        </w:rPr>
        <w:t>, Stanislavski, Brecht and Craig</w:t>
      </w:r>
      <w:r w:rsidR="00E0626C">
        <w:rPr>
          <w:rFonts w:ascii="Trebuchet MS"/>
          <w:sz w:val="24"/>
          <w:szCs w:val="24"/>
        </w:rPr>
        <w:t xml:space="preserve"> and is aimed at supporting Drama students with their studies in the styles of these practitioners</w:t>
      </w:r>
      <w:r>
        <w:rPr>
          <w:rFonts w:ascii="Trebuchet MS"/>
          <w:sz w:val="24"/>
          <w:szCs w:val="24"/>
        </w:rPr>
        <w:t xml:space="preserve">. It provided me with more information about different aspects of performance in the style of the </w:t>
      </w:r>
      <w:r w:rsidRPr="00E0626C">
        <w:rPr>
          <w:rFonts w:ascii="Trebuchet MS"/>
          <w:i/>
          <w:sz w:val="24"/>
          <w:szCs w:val="24"/>
        </w:rPr>
        <w:t>Theatre of Cruelty</w:t>
      </w:r>
      <w:r>
        <w:rPr>
          <w:rFonts w:ascii="Trebuchet MS"/>
          <w:sz w:val="24"/>
          <w:szCs w:val="24"/>
        </w:rPr>
        <w:t xml:space="preserve">, such as sound, lighting, movement and so on. This source also provides further information on what is expected of the performer in this style and how highly trained performers would be expected to be. This source was helpful on all the small details of a performance in the style of cruelty, rather than a broad view as is provided in the other sources. The source was written by Sally Mackey and Simon Cooper. Sally Mackey is a Professor of Applied Theatre and Performance at the Royal Central School of Speech and Drama, University of London. Simon Cooper is a respected author of both non-fiction and fiction books. Both authors are respectable and reliable. This source is useful to anyone trying to explore the style of the </w:t>
      </w:r>
      <w:r w:rsidRPr="00E0626C">
        <w:rPr>
          <w:rFonts w:ascii="Trebuchet MS"/>
          <w:i/>
          <w:sz w:val="24"/>
          <w:szCs w:val="24"/>
        </w:rPr>
        <w:t>Theatre of Cruelty</w:t>
      </w:r>
      <w:r>
        <w:rPr>
          <w:rFonts w:ascii="Trebuchet MS"/>
          <w:sz w:val="24"/>
          <w:szCs w:val="24"/>
        </w:rPr>
        <w:t xml:space="preserve"> whilst comparing it to other styles of theatre.</w:t>
      </w:r>
      <w:r>
        <w:rPr>
          <w:rFonts w:ascii="Trebuchet MS"/>
          <w:sz w:val="24"/>
          <w:szCs w:val="24"/>
        </w:rPr>
        <w:br w:type="page"/>
      </w:r>
    </w:p>
    <w:p w14:paraId="14B7D33D" w14:textId="77777777" w:rsidR="00A77C3E" w:rsidRPr="00E0626C" w:rsidRDefault="006D25A9" w:rsidP="00E0626C">
      <w:pPr>
        <w:pStyle w:val="BodyA"/>
        <w:tabs>
          <w:tab w:val="left" w:pos="2475"/>
        </w:tabs>
        <w:spacing w:line="480" w:lineRule="auto"/>
        <w:rPr>
          <w:rFonts w:ascii="Trebuchet MS" w:eastAsia="Trebuchet MS Bold" w:hAnsi="Trebuchet MS" w:cs="Trebuchet MS Bold"/>
          <w:b/>
          <w:sz w:val="24"/>
          <w:szCs w:val="24"/>
        </w:rPr>
      </w:pPr>
      <w:r w:rsidRPr="00E0626C">
        <w:rPr>
          <w:rFonts w:ascii="Trebuchet MS" w:hAnsi="Trebuchet MS"/>
          <w:b/>
          <w:sz w:val="24"/>
          <w:szCs w:val="24"/>
        </w:rPr>
        <w:lastRenderedPageBreak/>
        <w:t xml:space="preserve">Wickham G. (1994). </w:t>
      </w:r>
      <w:r w:rsidRPr="00E0626C">
        <w:rPr>
          <w:rFonts w:ascii="Trebuchet MS" w:hAnsi="Trebuchet MS"/>
          <w:b/>
          <w:bCs/>
          <w:i/>
          <w:iCs/>
          <w:sz w:val="24"/>
          <w:szCs w:val="24"/>
        </w:rPr>
        <w:t>A History of Theatre</w:t>
      </w:r>
      <w:r w:rsidRPr="00E0626C">
        <w:rPr>
          <w:rFonts w:ascii="Trebuchet MS" w:hAnsi="Trebuchet MS"/>
          <w:b/>
          <w:sz w:val="24"/>
          <w:szCs w:val="24"/>
        </w:rPr>
        <w:t xml:space="preserve">. 2nd ed. United Kingdom: </w:t>
      </w:r>
      <w:proofErr w:type="spellStart"/>
      <w:r w:rsidRPr="00E0626C">
        <w:rPr>
          <w:rFonts w:ascii="Trebuchet MS" w:hAnsi="Trebuchet MS"/>
          <w:b/>
          <w:sz w:val="24"/>
          <w:szCs w:val="24"/>
        </w:rPr>
        <w:t>Phaidon</w:t>
      </w:r>
      <w:proofErr w:type="spellEnd"/>
      <w:r w:rsidRPr="00E0626C">
        <w:rPr>
          <w:rFonts w:ascii="Trebuchet MS" w:hAnsi="Trebuchet MS"/>
          <w:b/>
          <w:sz w:val="24"/>
          <w:szCs w:val="24"/>
        </w:rPr>
        <w:t xml:space="preserve"> Press. Print</w:t>
      </w:r>
    </w:p>
    <w:p w14:paraId="6B2F896C" w14:textId="5CB9E4A4" w:rsidR="00A77C3E" w:rsidRDefault="00944305">
      <w:pPr>
        <w:pStyle w:val="BodyA"/>
        <w:spacing w:line="480" w:lineRule="auto"/>
        <w:rPr>
          <w:sz w:val="24"/>
          <w:szCs w:val="24"/>
        </w:rPr>
      </w:pPr>
      <w:r>
        <w:rPr>
          <w:rFonts w:ascii="Trebuchet MS"/>
          <w:sz w:val="24"/>
          <w:szCs w:val="24"/>
        </w:rPr>
        <w:t xml:space="preserve">This source is </w:t>
      </w:r>
      <w:r w:rsidR="006D25A9">
        <w:rPr>
          <w:rFonts w:ascii="Trebuchet MS"/>
          <w:sz w:val="24"/>
          <w:szCs w:val="24"/>
        </w:rPr>
        <w:t xml:space="preserve">a collection of ideas developed throughout history to do with styles of theatre and the ways performances changed. It provided me with further knowledge on the style </w:t>
      </w:r>
      <w:proofErr w:type="spellStart"/>
      <w:r w:rsidR="006D25A9">
        <w:rPr>
          <w:rFonts w:ascii="Trebuchet MS"/>
          <w:sz w:val="24"/>
          <w:szCs w:val="24"/>
        </w:rPr>
        <w:t>Artaud</w:t>
      </w:r>
      <w:proofErr w:type="spellEnd"/>
      <w:r w:rsidR="006D25A9">
        <w:rPr>
          <w:rFonts w:ascii="Trebuchet MS"/>
          <w:sz w:val="24"/>
          <w:szCs w:val="24"/>
        </w:rPr>
        <w:t xml:space="preserve"> developed as it contained further quotes from his essays in the </w:t>
      </w:r>
      <w:r>
        <w:rPr>
          <w:rFonts w:ascii="Trebuchet MS"/>
          <w:sz w:val="24"/>
          <w:szCs w:val="24"/>
        </w:rPr>
        <w:t>‘</w:t>
      </w:r>
      <w:r w:rsidR="006D25A9">
        <w:rPr>
          <w:rFonts w:ascii="Trebuchet MS"/>
          <w:sz w:val="24"/>
          <w:szCs w:val="24"/>
        </w:rPr>
        <w:t>Theatre and Its Double</w:t>
      </w:r>
      <w:r>
        <w:rPr>
          <w:rFonts w:ascii="Trebuchet MS"/>
          <w:sz w:val="24"/>
          <w:szCs w:val="24"/>
        </w:rPr>
        <w:t>’</w:t>
      </w:r>
      <w:r w:rsidR="006D25A9">
        <w:rPr>
          <w:rFonts w:ascii="Trebuchet MS"/>
          <w:sz w:val="24"/>
          <w:szCs w:val="24"/>
        </w:rPr>
        <w:t xml:space="preserve">. The source was relevant because it helped </w:t>
      </w:r>
      <w:r>
        <w:rPr>
          <w:rFonts w:ascii="Trebuchet MS"/>
          <w:sz w:val="24"/>
          <w:szCs w:val="24"/>
        </w:rPr>
        <w:t xml:space="preserve">me to compare the style of the </w:t>
      </w:r>
      <w:r w:rsidRPr="00944305">
        <w:rPr>
          <w:rFonts w:ascii="Trebuchet MS"/>
          <w:i/>
          <w:sz w:val="24"/>
          <w:szCs w:val="24"/>
        </w:rPr>
        <w:t>T</w:t>
      </w:r>
      <w:r>
        <w:rPr>
          <w:rFonts w:ascii="Trebuchet MS"/>
          <w:i/>
          <w:sz w:val="24"/>
          <w:szCs w:val="24"/>
        </w:rPr>
        <w:t>heatre of C</w:t>
      </w:r>
      <w:r w:rsidR="006D25A9" w:rsidRPr="00944305">
        <w:rPr>
          <w:rFonts w:ascii="Trebuchet MS"/>
          <w:i/>
          <w:sz w:val="24"/>
          <w:szCs w:val="24"/>
        </w:rPr>
        <w:t>ruelty</w:t>
      </w:r>
      <w:r w:rsidR="006D25A9">
        <w:rPr>
          <w:rFonts w:ascii="Trebuchet MS"/>
          <w:sz w:val="24"/>
          <w:szCs w:val="24"/>
        </w:rPr>
        <w:t xml:space="preserve"> to other styles, particularly the styles developing at the same time as </w:t>
      </w:r>
      <w:proofErr w:type="spellStart"/>
      <w:r w:rsidR="006D25A9">
        <w:rPr>
          <w:rFonts w:ascii="Trebuchet MS"/>
          <w:sz w:val="24"/>
          <w:szCs w:val="24"/>
        </w:rPr>
        <w:t>Artaud</w:t>
      </w:r>
      <w:proofErr w:type="spellEnd"/>
      <w:r w:rsidR="006D25A9">
        <w:rPr>
          <w:rFonts w:ascii="Trebuchet MS"/>
          <w:sz w:val="24"/>
          <w:szCs w:val="24"/>
        </w:rPr>
        <w:t xml:space="preserve">. </w:t>
      </w:r>
      <w:r>
        <w:rPr>
          <w:rFonts w:ascii="Trebuchet MS"/>
          <w:sz w:val="24"/>
          <w:szCs w:val="24"/>
        </w:rPr>
        <w:t xml:space="preserve">This helped with my understanding of the style, but was not relevant in the research investigation. </w:t>
      </w:r>
      <w:r w:rsidR="006D25A9">
        <w:rPr>
          <w:rFonts w:ascii="Trebuchet MS"/>
          <w:sz w:val="24"/>
          <w:szCs w:val="24"/>
        </w:rPr>
        <w:t xml:space="preserve">The source was written by </w:t>
      </w:r>
      <w:proofErr w:type="spellStart"/>
      <w:r w:rsidR="006D25A9">
        <w:rPr>
          <w:rFonts w:ascii="Trebuchet MS"/>
          <w:sz w:val="24"/>
          <w:szCs w:val="24"/>
        </w:rPr>
        <w:t>Glynne</w:t>
      </w:r>
      <w:proofErr w:type="spellEnd"/>
      <w:r w:rsidR="006D25A9">
        <w:rPr>
          <w:rFonts w:ascii="Trebuchet MS"/>
          <w:sz w:val="24"/>
          <w:szCs w:val="24"/>
        </w:rPr>
        <w:t xml:space="preserve"> Wickham who was a British Shakespearean and theatre scholar. He developed his knowledge of the history of theatre throughout the years but was particularly focused on the Shakespearean style. This book has been used by many to understand the way theatre has changed throughout history and is a reliable source due to Wickham</w:t>
      </w:r>
      <w:r w:rsidR="006D25A9">
        <w:rPr>
          <w:rFonts w:hAnsi="Trebuchet MS"/>
          <w:sz w:val="24"/>
          <w:szCs w:val="24"/>
        </w:rPr>
        <w:t>’</w:t>
      </w:r>
      <w:r w:rsidR="006D25A9">
        <w:rPr>
          <w:rFonts w:ascii="Trebuchet MS"/>
          <w:sz w:val="24"/>
          <w:szCs w:val="24"/>
        </w:rPr>
        <w:t>s experience in theatre. This may be useful in a similar way to Brockett</w:t>
      </w:r>
      <w:r w:rsidR="006D25A9">
        <w:rPr>
          <w:rFonts w:hAnsi="Trebuchet MS"/>
          <w:sz w:val="24"/>
          <w:szCs w:val="24"/>
        </w:rPr>
        <w:t>’</w:t>
      </w:r>
      <w:r w:rsidR="006D25A9">
        <w:rPr>
          <w:rFonts w:ascii="Trebuchet MS"/>
          <w:sz w:val="24"/>
          <w:szCs w:val="24"/>
        </w:rPr>
        <w:t xml:space="preserve">s book, which provided context which was useful to get a wider knowledge of theatre and compare the </w:t>
      </w:r>
      <w:r w:rsidR="006D25A9" w:rsidRPr="00944305">
        <w:rPr>
          <w:rFonts w:ascii="Trebuchet MS"/>
          <w:i/>
          <w:sz w:val="24"/>
          <w:szCs w:val="24"/>
        </w:rPr>
        <w:t>Theatre of Cruelty</w:t>
      </w:r>
      <w:r w:rsidR="006D25A9">
        <w:rPr>
          <w:rFonts w:ascii="Trebuchet MS"/>
          <w:sz w:val="24"/>
          <w:szCs w:val="24"/>
        </w:rPr>
        <w:t xml:space="preserve"> to these other style, but lacked any real instructions once again.</w:t>
      </w:r>
    </w:p>
    <w:p w14:paraId="40D5E243" w14:textId="62855220" w:rsidR="00A77C3E" w:rsidRDefault="006D25A9">
      <w:pPr>
        <w:pStyle w:val="BodyA"/>
        <w:tabs>
          <w:tab w:val="left" w:pos="2475"/>
        </w:tabs>
      </w:pPr>
      <w:r>
        <w:rPr>
          <w:sz w:val="24"/>
          <w:szCs w:val="24"/>
        </w:rPr>
        <w:br w:type="page"/>
      </w:r>
    </w:p>
    <w:p w14:paraId="6855E9B9" w14:textId="77777777" w:rsidR="00A77C3E" w:rsidRDefault="006D25A9">
      <w:pPr>
        <w:pStyle w:val="BodyA"/>
        <w:tabs>
          <w:tab w:val="left" w:pos="2475"/>
        </w:tabs>
        <w:rPr>
          <w:sz w:val="24"/>
          <w:szCs w:val="24"/>
        </w:rPr>
      </w:pPr>
      <w:r>
        <w:rPr>
          <w:rFonts w:ascii="Trebuchet MS"/>
          <w:sz w:val="24"/>
          <w:szCs w:val="24"/>
        </w:rPr>
        <w:lastRenderedPageBreak/>
        <w:t>INTERVIEWS</w:t>
      </w:r>
    </w:p>
    <w:p w14:paraId="42F43FB0" w14:textId="77777777" w:rsidR="00A77C3E" w:rsidRDefault="00A77C3E">
      <w:pPr>
        <w:pStyle w:val="BodyA"/>
        <w:tabs>
          <w:tab w:val="left" w:pos="2475"/>
        </w:tabs>
        <w:rPr>
          <w:rFonts w:ascii="Trebuchet MS Bold" w:eastAsia="Trebuchet MS Bold" w:hAnsi="Trebuchet MS Bold" w:cs="Trebuchet MS Bold"/>
          <w:sz w:val="24"/>
          <w:szCs w:val="24"/>
        </w:rPr>
      </w:pPr>
    </w:p>
    <w:p w14:paraId="2F3C28D7" w14:textId="77777777" w:rsidR="00A77C3E" w:rsidRDefault="006D25A9">
      <w:pPr>
        <w:pStyle w:val="BodyA"/>
        <w:tabs>
          <w:tab w:val="left" w:pos="2475"/>
        </w:tabs>
        <w:rPr>
          <w:rFonts w:ascii="Trebuchet MS Bold" w:eastAsia="Trebuchet MS Bold" w:hAnsi="Trebuchet MS Bold" w:cs="Trebuchet MS Bold"/>
          <w:sz w:val="24"/>
          <w:szCs w:val="24"/>
        </w:rPr>
      </w:pPr>
      <w:r>
        <w:rPr>
          <w:rFonts w:ascii="Trebuchet MS Bold"/>
          <w:sz w:val="24"/>
          <w:szCs w:val="24"/>
        </w:rPr>
        <w:t>Barber S., Email Interview, July 17, 2014.</w:t>
      </w:r>
    </w:p>
    <w:p w14:paraId="31F79B25" w14:textId="3D467A24" w:rsidR="00A77C3E" w:rsidRDefault="006D25A9">
      <w:pPr>
        <w:pStyle w:val="BodyA"/>
        <w:spacing w:line="480" w:lineRule="auto"/>
        <w:rPr>
          <w:sz w:val="24"/>
          <w:szCs w:val="24"/>
        </w:rPr>
      </w:pPr>
      <w:r>
        <w:rPr>
          <w:rFonts w:ascii="Trebuchet MS"/>
          <w:sz w:val="24"/>
          <w:szCs w:val="24"/>
        </w:rPr>
        <w:t xml:space="preserve">This interview was conducted over the course of 2 days over email with Stephen Barber. He provided me with information and advice, first hand, on how a performance in the style of the </w:t>
      </w:r>
      <w:r w:rsidRPr="00944305">
        <w:rPr>
          <w:rFonts w:ascii="Trebuchet MS"/>
          <w:i/>
          <w:sz w:val="24"/>
          <w:szCs w:val="24"/>
        </w:rPr>
        <w:t>Theatre of Cruelty</w:t>
      </w:r>
      <w:r>
        <w:rPr>
          <w:rFonts w:ascii="Trebuchet MS"/>
          <w:sz w:val="24"/>
          <w:szCs w:val="24"/>
        </w:rPr>
        <w:t xml:space="preserve"> was done and how the performer would put themselves into the character of </w:t>
      </w:r>
      <w:r w:rsidRPr="00944305">
        <w:rPr>
          <w:rFonts w:ascii="Trebuchet MS"/>
          <w:i/>
          <w:sz w:val="24"/>
          <w:szCs w:val="24"/>
        </w:rPr>
        <w:t>Beatrice</w:t>
      </w:r>
      <w:r>
        <w:rPr>
          <w:rFonts w:ascii="Trebuchet MS"/>
          <w:sz w:val="24"/>
          <w:szCs w:val="24"/>
        </w:rPr>
        <w:t xml:space="preserve"> in </w:t>
      </w:r>
      <w:r w:rsidR="00944305">
        <w:rPr>
          <w:rFonts w:ascii="Trebuchet MS"/>
          <w:sz w:val="24"/>
          <w:szCs w:val="24"/>
        </w:rPr>
        <w:t>‘</w:t>
      </w:r>
      <w:r>
        <w:rPr>
          <w:rFonts w:ascii="Trebuchet MS"/>
          <w:sz w:val="24"/>
          <w:szCs w:val="24"/>
        </w:rPr>
        <w:t>The Cenci</w:t>
      </w:r>
      <w:r w:rsidR="00944305">
        <w:rPr>
          <w:rFonts w:ascii="Trebuchet MS"/>
          <w:sz w:val="24"/>
          <w:szCs w:val="24"/>
        </w:rPr>
        <w:t>’</w:t>
      </w:r>
      <w:r>
        <w:rPr>
          <w:rFonts w:ascii="Trebuchet MS"/>
          <w:sz w:val="24"/>
          <w:szCs w:val="24"/>
        </w:rPr>
        <w:t xml:space="preserve">. This source was extremely relevant, because it gave me the opinion of a professional of what information I should provide for a performer doing this style of theatre. Stephen Barber is a professor at Kingston University and a writer on urban culture, experimentation in film and Japanese culture. He has written two books based primarily on the style of the </w:t>
      </w:r>
      <w:r w:rsidRPr="00944305">
        <w:rPr>
          <w:rFonts w:ascii="Trebuchet MS"/>
          <w:i/>
          <w:sz w:val="24"/>
          <w:szCs w:val="24"/>
        </w:rPr>
        <w:t>Theatre of Cruelty</w:t>
      </w:r>
      <w:r>
        <w:rPr>
          <w:rFonts w:ascii="Trebuchet MS"/>
          <w:sz w:val="24"/>
          <w:szCs w:val="24"/>
        </w:rPr>
        <w:t xml:space="preserve"> and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theories. Also, </w:t>
      </w:r>
      <w:proofErr w:type="spellStart"/>
      <w:r>
        <w:rPr>
          <w:rFonts w:ascii="Trebuchet MS"/>
          <w:sz w:val="24"/>
          <w:szCs w:val="24"/>
        </w:rPr>
        <w:t>Artaud</w:t>
      </w:r>
      <w:proofErr w:type="spellEnd"/>
      <w:r>
        <w:rPr>
          <w:rFonts w:ascii="Trebuchet MS"/>
          <w:sz w:val="24"/>
          <w:szCs w:val="24"/>
        </w:rPr>
        <w:t xml:space="preserve"> used Japanese theatre as an inspiration into his work on the </w:t>
      </w:r>
      <w:r w:rsidRPr="00944305">
        <w:rPr>
          <w:rFonts w:ascii="Trebuchet MS"/>
          <w:i/>
          <w:sz w:val="24"/>
          <w:szCs w:val="24"/>
        </w:rPr>
        <w:t>Theatre of Cruelty</w:t>
      </w:r>
      <w:r>
        <w:rPr>
          <w:rFonts w:ascii="Trebuchet MS"/>
          <w:sz w:val="24"/>
          <w:szCs w:val="24"/>
        </w:rPr>
        <w:t>, so Barber</w:t>
      </w:r>
      <w:r>
        <w:rPr>
          <w:rFonts w:hAnsi="Trebuchet MS"/>
          <w:sz w:val="24"/>
          <w:szCs w:val="24"/>
        </w:rPr>
        <w:t>’</w:t>
      </w:r>
      <w:r>
        <w:rPr>
          <w:rFonts w:ascii="Trebuchet MS"/>
          <w:sz w:val="24"/>
          <w:szCs w:val="24"/>
        </w:rPr>
        <w:t xml:space="preserve">s deeper understanding of this also helped me. However, he did not know much about </w:t>
      </w:r>
      <w:r w:rsidR="00944305">
        <w:rPr>
          <w:rFonts w:ascii="Trebuchet MS"/>
          <w:sz w:val="24"/>
          <w:szCs w:val="24"/>
        </w:rPr>
        <w:t>‘</w:t>
      </w:r>
      <w:r>
        <w:rPr>
          <w:rFonts w:ascii="Trebuchet MS"/>
          <w:sz w:val="24"/>
          <w:szCs w:val="24"/>
        </w:rPr>
        <w:t>The Cenci</w:t>
      </w:r>
      <w:r w:rsidR="00944305">
        <w:rPr>
          <w:rFonts w:ascii="Trebuchet MS"/>
          <w:sz w:val="24"/>
          <w:szCs w:val="24"/>
        </w:rPr>
        <w:t>’</w:t>
      </w:r>
      <w:r>
        <w:rPr>
          <w:rFonts w:ascii="Trebuchet MS"/>
          <w:sz w:val="24"/>
          <w:szCs w:val="24"/>
        </w:rPr>
        <w:t xml:space="preserve"> as a dramatic piece, so could not answer questions based primarily on the choices to make when becoming </w:t>
      </w:r>
      <w:r w:rsidRPr="00944305">
        <w:rPr>
          <w:rFonts w:ascii="Trebuchet MS"/>
          <w:i/>
          <w:sz w:val="24"/>
          <w:szCs w:val="24"/>
        </w:rPr>
        <w:t>Beatrice</w:t>
      </w:r>
      <w:r>
        <w:rPr>
          <w:rFonts w:ascii="Trebuchet MS"/>
          <w:sz w:val="24"/>
          <w:szCs w:val="24"/>
        </w:rPr>
        <w:t>.</w:t>
      </w:r>
    </w:p>
    <w:p w14:paraId="0307A885" w14:textId="77777777" w:rsidR="00A77C3E" w:rsidRDefault="006D25A9">
      <w:pPr>
        <w:pStyle w:val="BodyA"/>
        <w:tabs>
          <w:tab w:val="left" w:pos="2475"/>
        </w:tabs>
      </w:pPr>
      <w:r>
        <w:rPr>
          <w:sz w:val="24"/>
          <w:szCs w:val="24"/>
        </w:rPr>
        <w:br w:type="page"/>
      </w:r>
    </w:p>
    <w:p w14:paraId="57D8B422" w14:textId="77777777" w:rsidR="00A77C3E" w:rsidRDefault="006D25A9">
      <w:pPr>
        <w:pStyle w:val="BodyA"/>
        <w:tabs>
          <w:tab w:val="left" w:pos="2475"/>
        </w:tabs>
        <w:rPr>
          <w:rFonts w:ascii="Trebuchet MS Bold" w:eastAsia="Trebuchet MS Bold" w:hAnsi="Trebuchet MS Bold" w:cs="Trebuchet MS Bold"/>
          <w:sz w:val="24"/>
          <w:szCs w:val="24"/>
        </w:rPr>
      </w:pPr>
      <w:r>
        <w:rPr>
          <w:rFonts w:ascii="Trebuchet MS Bold"/>
          <w:sz w:val="24"/>
          <w:szCs w:val="24"/>
        </w:rPr>
        <w:lastRenderedPageBreak/>
        <w:t>Barber S., Interview with Pumpkin Interactive, 2010. Video</w:t>
      </w:r>
    </w:p>
    <w:p w14:paraId="2F835093" w14:textId="6C6DC2A4" w:rsidR="00A77C3E" w:rsidRDefault="006D25A9">
      <w:pPr>
        <w:pStyle w:val="BodyA"/>
        <w:spacing w:line="480" w:lineRule="auto"/>
        <w:rPr>
          <w:sz w:val="24"/>
          <w:szCs w:val="24"/>
        </w:rPr>
      </w:pPr>
      <w:r>
        <w:rPr>
          <w:rFonts w:ascii="Trebuchet MS"/>
          <w:sz w:val="24"/>
          <w:szCs w:val="24"/>
        </w:rPr>
        <w:t xml:space="preserve">This interview was conducted with </w:t>
      </w:r>
      <w:r w:rsidR="00944305">
        <w:rPr>
          <w:rFonts w:hAnsi="Trebuchet MS"/>
          <w:sz w:val="24"/>
          <w:szCs w:val="24"/>
        </w:rPr>
        <w:t>‘</w:t>
      </w:r>
      <w:r>
        <w:rPr>
          <w:rFonts w:ascii="Trebuchet MS"/>
          <w:sz w:val="24"/>
          <w:szCs w:val="24"/>
        </w:rPr>
        <w:t>Pumpkin Interactive</w:t>
      </w:r>
      <w:r>
        <w:rPr>
          <w:rFonts w:hAnsi="Trebuchet MS"/>
          <w:sz w:val="24"/>
          <w:szCs w:val="24"/>
        </w:rPr>
        <w:t>’</w:t>
      </w:r>
      <w:r>
        <w:rPr>
          <w:rFonts w:hAnsi="Trebuchet MS"/>
          <w:sz w:val="24"/>
          <w:szCs w:val="24"/>
        </w:rPr>
        <w:t xml:space="preserve"> </w:t>
      </w:r>
      <w:r>
        <w:rPr>
          <w:rFonts w:ascii="Trebuchet MS"/>
          <w:sz w:val="24"/>
          <w:szCs w:val="24"/>
        </w:rPr>
        <w:t xml:space="preserve">and was filmed. </w:t>
      </w:r>
      <w:r>
        <w:rPr>
          <w:rFonts w:hAnsi="Trebuchet MS"/>
          <w:sz w:val="24"/>
          <w:szCs w:val="24"/>
        </w:rPr>
        <w:t>‘</w:t>
      </w:r>
      <w:r>
        <w:rPr>
          <w:rFonts w:ascii="Trebuchet MS"/>
          <w:sz w:val="24"/>
          <w:szCs w:val="24"/>
        </w:rPr>
        <w:t>Pumpkin Interactive</w:t>
      </w:r>
      <w:r>
        <w:rPr>
          <w:rFonts w:hAnsi="Trebuchet MS"/>
          <w:sz w:val="24"/>
          <w:szCs w:val="24"/>
        </w:rPr>
        <w:t>’</w:t>
      </w:r>
      <w:r>
        <w:rPr>
          <w:rFonts w:hAnsi="Trebuchet MS"/>
          <w:sz w:val="24"/>
          <w:szCs w:val="24"/>
        </w:rPr>
        <w:t xml:space="preserve"> </w:t>
      </w:r>
      <w:r>
        <w:rPr>
          <w:rFonts w:ascii="Trebuchet MS"/>
          <w:sz w:val="24"/>
          <w:szCs w:val="24"/>
        </w:rPr>
        <w:t xml:space="preserve">is a trusted educational tool used in many schools. It provided me with further information on every aspect of a </w:t>
      </w:r>
      <w:r w:rsidRPr="00944305">
        <w:rPr>
          <w:rFonts w:ascii="Trebuchet MS"/>
          <w:i/>
          <w:sz w:val="24"/>
          <w:szCs w:val="24"/>
        </w:rPr>
        <w:t xml:space="preserve">Theatre of Cruelty </w:t>
      </w:r>
      <w:r>
        <w:rPr>
          <w:rFonts w:ascii="Trebuchet MS"/>
          <w:sz w:val="24"/>
          <w:szCs w:val="24"/>
        </w:rPr>
        <w:t xml:space="preserve">performance: such as costuming, sound, lights, physicality of the performer and much more. This source was relevant because it tried to provide literal instructions for a performance rather than just basing your own judgments off of the theory </w:t>
      </w:r>
      <w:proofErr w:type="spellStart"/>
      <w:r>
        <w:rPr>
          <w:rFonts w:ascii="Trebuchet MS"/>
          <w:sz w:val="24"/>
          <w:szCs w:val="24"/>
        </w:rPr>
        <w:t>Artaud</w:t>
      </w:r>
      <w:proofErr w:type="spellEnd"/>
      <w:r>
        <w:rPr>
          <w:rFonts w:ascii="Trebuchet MS"/>
          <w:sz w:val="24"/>
          <w:szCs w:val="24"/>
        </w:rPr>
        <w:t xml:space="preserve"> developed. Stephen Barber is a respected professor and has written many books on the theatre, so is a reliable source to get this information. However, the source does not focus on </w:t>
      </w:r>
      <w:r w:rsidR="00944305">
        <w:rPr>
          <w:rFonts w:ascii="Trebuchet MS"/>
          <w:sz w:val="24"/>
          <w:szCs w:val="24"/>
        </w:rPr>
        <w:t>‘</w:t>
      </w:r>
      <w:r>
        <w:rPr>
          <w:rFonts w:ascii="Trebuchet MS"/>
          <w:sz w:val="24"/>
          <w:szCs w:val="24"/>
        </w:rPr>
        <w:t>The Cenci</w:t>
      </w:r>
      <w:r w:rsidR="00944305">
        <w:rPr>
          <w:rFonts w:ascii="Trebuchet MS"/>
          <w:sz w:val="24"/>
          <w:szCs w:val="24"/>
        </w:rPr>
        <w:t>’</w:t>
      </w:r>
      <w:r>
        <w:rPr>
          <w:rFonts w:ascii="Trebuchet MS"/>
          <w:sz w:val="24"/>
          <w:szCs w:val="24"/>
        </w:rPr>
        <w:t xml:space="preserve"> as a performance alone, so it meant I had to read these and make my own judgments on how to apply this to </w:t>
      </w:r>
      <w:r w:rsidR="00944305">
        <w:rPr>
          <w:rFonts w:ascii="Trebuchet MS"/>
          <w:sz w:val="24"/>
          <w:szCs w:val="24"/>
        </w:rPr>
        <w:t>‘</w:t>
      </w:r>
      <w:r>
        <w:rPr>
          <w:rFonts w:ascii="Trebuchet MS"/>
          <w:sz w:val="24"/>
          <w:szCs w:val="24"/>
        </w:rPr>
        <w:t>The Cenci</w:t>
      </w:r>
      <w:r w:rsidR="00944305">
        <w:rPr>
          <w:rFonts w:ascii="Trebuchet MS"/>
          <w:sz w:val="24"/>
          <w:szCs w:val="24"/>
        </w:rPr>
        <w:t>’</w:t>
      </w:r>
      <w:r>
        <w:rPr>
          <w:rFonts w:ascii="Trebuchet MS"/>
          <w:sz w:val="24"/>
          <w:szCs w:val="24"/>
        </w:rPr>
        <w:t xml:space="preserve"> and, more specifically, </w:t>
      </w:r>
      <w:r w:rsidRPr="00944305">
        <w:rPr>
          <w:rFonts w:ascii="Trebuchet MS"/>
          <w:i/>
          <w:sz w:val="24"/>
          <w:szCs w:val="24"/>
        </w:rPr>
        <w:t>Beatrice</w:t>
      </w:r>
      <w:r>
        <w:rPr>
          <w:rFonts w:ascii="Trebuchet MS"/>
          <w:sz w:val="24"/>
          <w:szCs w:val="24"/>
        </w:rPr>
        <w:t xml:space="preserve">. This source would be useful for any practitioner or performer who wants to broaden their understanding of </w:t>
      </w:r>
      <w:proofErr w:type="spellStart"/>
      <w:r>
        <w:rPr>
          <w:rFonts w:ascii="Trebuchet MS"/>
          <w:sz w:val="24"/>
          <w:szCs w:val="24"/>
        </w:rPr>
        <w:t>Artaud</w:t>
      </w:r>
      <w:proofErr w:type="spellEnd"/>
      <w:r>
        <w:rPr>
          <w:rFonts w:ascii="Trebuchet MS"/>
          <w:sz w:val="24"/>
          <w:szCs w:val="24"/>
        </w:rPr>
        <w:t xml:space="preserve"> and the style of the </w:t>
      </w:r>
      <w:r w:rsidRPr="00944305">
        <w:rPr>
          <w:rFonts w:ascii="Trebuchet MS"/>
          <w:i/>
          <w:sz w:val="24"/>
          <w:szCs w:val="24"/>
        </w:rPr>
        <w:t>Theatre of Cruelty.</w:t>
      </w:r>
      <w:r>
        <w:rPr>
          <w:rFonts w:ascii="Trebuchet MS"/>
          <w:sz w:val="24"/>
          <w:szCs w:val="24"/>
        </w:rPr>
        <w:t xml:space="preserve"> </w:t>
      </w:r>
    </w:p>
    <w:p w14:paraId="5BB6E82C" w14:textId="77777777" w:rsidR="00A77C3E" w:rsidRDefault="006D25A9">
      <w:pPr>
        <w:pStyle w:val="BodyA"/>
        <w:tabs>
          <w:tab w:val="left" w:pos="2475"/>
        </w:tabs>
      </w:pPr>
      <w:r>
        <w:rPr>
          <w:sz w:val="24"/>
          <w:szCs w:val="24"/>
        </w:rPr>
        <w:br w:type="page"/>
      </w:r>
    </w:p>
    <w:p w14:paraId="12F5D8D9" w14:textId="77777777" w:rsidR="00A77C3E" w:rsidRDefault="006D25A9">
      <w:pPr>
        <w:pStyle w:val="BodyA"/>
        <w:tabs>
          <w:tab w:val="left" w:pos="2475"/>
        </w:tabs>
        <w:rPr>
          <w:rFonts w:ascii="Trebuchet MS Bold" w:eastAsia="Trebuchet MS Bold" w:hAnsi="Trebuchet MS Bold" w:cs="Trebuchet MS Bold"/>
        </w:rPr>
      </w:pPr>
      <w:r>
        <w:rPr>
          <w:rFonts w:ascii="Trebuchet MS Bold"/>
          <w:sz w:val="24"/>
          <w:szCs w:val="24"/>
        </w:rPr>
        <w:lastRenderedPageBreak/>
        <w:t xml:space="preserve">Fitzwater, A. Interview with </w:t>
      </w:r>
      <w:proofErr w:type="gramStart"/>
      <w:r>
        <w:rPr>
          <w:rFonts w:ascii="Trebuchet MS Bold"/>
          <w:sz w:val="24"/>
          <w:szCs w:val="24"/>
        </w:rPr>
        <w:t>The</w:t>
      </w:r>
      <w:proofErr w:type="gramEnd"/>
      <w:r>
        <w:rPr>
          <w:rFonts w:ascii="Trebuchet MS Bold"/>
          <w:sz w:val="24"/>
          <w:szCs w:val="24"/>
        </w:rPr>
        <w:t xml:space="preserve"> New York Times, 10th February, 2008. Print</w:t>
      </w:r>
    </w:p>
    <w:p w14:paraId="7C8CAFC8" w14:textId="393F1CD0" w:rsidR="00A77C3E" w:rsidRDefault="006D25A9">
      <w:pPr>
        <w:pStyle w:val="BodyA"/>
        <w:tabs>
          <w:tab w:val="left" w:pos="2475"/>
        </w:tabs>
        <w:spacing w:line="480" w:lineRule="auto"/>
      </w:pPr>
      <w:r>
        <w:rPr>
          <w:rFonts w:ascii="Trebuchet MS"/>
          <w:sz w:val="24"/>
          <w:szCs w:val="24"/>
        </w:rPr>
        <w:t xml:space="preserve">This interview was conducted with the New York Times in 2008. </w:t>
      </w:r>
      <w:r>
        <w:rPr>
          <w:rFonts w:hAnsi="Trebuchet MS"/>
          <w:sz w:val="24"/>
          <w:szCs w:val="24"/>
        </w:rPr>
        <w:t>‘</w:t>
      </w:r>
      <w:r>
        <w:rPr>
          <w:rFonts w:ascii="Trebuchet MS"/>
          <w:sz w:val="24"/>
          <w:szCs w:val="24"/>
        </w:rPr>
        <w:t>The New York Times</w:t>
      </w:r>
      <w:r>
        <w:rPr>
          <w:rFonts w:hAnsi="Trebuchet MS"/>
          <w:sz w:val="24"/>
          <w:szCs w:val="24"/>
        </w:rPr>
        <w:t>’</w:t>
      </w:r>
      <w:r>
        <w:rPr>
          <w:rFonts w:hAnsi="Trebuchet MS"/>
          <w:sz w:val="24"/>
          <w:szCs w:val="24"/>
        </w:rPr>
        <w:t xml:space="preserve"> </w:t>
      </w:r>
      <w:r>
        <w:rPr>
          <w:rFonts w:ascii="Trebuchet MS"/>
          <w:sz w:val="24"/>
          <w:szCs w:val="24"/>
        </w:rPr>
        <w:t xml:space="preserve">is a reliable, trustworthy newspaper providing information on many different sectors. It provided me with further information on playing the character of </w:t>
      </w:r>
      <w:r w:rsidR="00E0626C" w:rsidRPr="00944305">
        <w:rPr>
          <w:rFonts w:ascii="Trebuchet MS"/>
          <w:i/>
          <w:sz w:val="24"/>
          <w:szCs w:val="24"/>
        </w:rPr>
        <w:t>Beatrice</w:t>
      </w:r>
      <w:r>
        <w:rPr>
          <w:rFonts w:ascii="Trebuchet MS"/>
          <w:sz w:val="24"/>
          <w:szCs w:val="24"/>
        </w:rPr>
        <w:t xml:space="preserve"> in </w:t>
      </w:r>
      <w:r w:rsidR="00944305">
        <w:rPr>
          <w:rFonts w:ascii="Trebuchet MS"/>
          <w:sz w:val="24"/>
          <w:szCs w:val="24"/>
        </w:rPr>
        <w:t>‘</w:t>
      </w:r>
      <w:r>
        <w:rPr>
          <w:rFonts w:ascii="Trebuchet MS"/>
          <w:sz w:val="24"/>
          <w:szCs w:val="24"/>
        </w:rPr>
        <w:t>The Cenci</w:t>
      </w:r>
      <w:r w:rsidR="00944305">
        <w:rPr>
          <w:rFonts w:ascii="Trebuchet MS"/>
          <w:sz w:val="24"/>
          <w:szCs w:val="24"/>
        </w:rPr>
        <w:t>’</w:t>
      </w:r>
      <w:r>
        <w:rPr>
          <w:rFonts w:ascii="Trebuchet MS"/>
          <w:sz w:val="24"/>
          <w:szCs w:val="24"/>
        </w:rPr>
        <w:t xml:space="preserve"> in the style of the </w:t>
      </w:r>
      <w:r w:rsidRPr="00944305">
        <w:rPr>
          <w:rFonts w:ascii="Trebuchet MS"/>
          <w:i/>
          <w:sz w:val="24"/>
          <w:szCs w:val="24"/>
        </w:rPr>
        <w:t>Theatre of Cruelty</w:t>
      </w:r>
      <w:r>
        <w:rPr>
          <w:rFonts w:ascii="Trebuchet MS"/>
          <w:sz w:val="24"/>
          <w:szCs w:val="24"/>
        </w:rPr>
        <w:t xml:space="preserve">, especially with the concept of moving within a character in this style. This source was relevant in providing more information in how professionals interpreted the style of the </w:t>
      </w:r>
      <w:r w:rsidRPr="00944305">
        <w:rPr>
          <w:rFonts w:ascii="Trebuchet MS"/>
          <w:i/>
          <w:sz w:val="24"/>
          <w:szCs w:val="24"/>
        </w:rPr>
        <w:t>Theatre of Cruelty</w:t>
      </w:r>
      <w:r>
        <w:rPr>
          <w:rFonts w:ascii="Trebuchet MS"/>
          <w:sz w:val="24"/>
          <w:szCs w:val="24"/>
        </w:rPr>
        <w:t xml:space="preserve">, which helped me to develop my own interpretation of the style. Anna Fitzwater is a respected actress and writer and has been working for years, so is a reliable source. The source focuses on </w:t>
      </w:r>
      <w:r w:rsidR="00944305">
        <w:rPr>
          <w:rFonts w:ascii="Trebuchet MS"/>
          <w:sz w:val="24"/>
          <w:szCs w:val="24"/>
        </w:rPr>
        <w:t>‘</w:t>
      </w:r>
      <w:r>
        <w:rPr>
          <w:rFonts w:ascii="Trebuchet MS"/>
          <w:sz w:val="24"/>
          <w:szCs w:val="24"/>
        </w:rPr>
        <w:t>The Cenci</w:t>
      </w:r>
      <w:r w:rsidR="00944305">
        <w:rPr>
          <w:rFonts w:ascii="Trebuchet MS"/>
          <w:sz w:val="24"/>
          <w:szCs w:val="24"/>
        </w:rPr>
        <w:t>’</w:t>
      </w:r>
      <w:r>
        <w:rPr>
          <w:rFonts w:ascii="Trebuchet MS"/>
          <w:sz w:val="24"/>
          <w:szCs w:val="24"/>
        </w:rPr>
        <w:t xml:space="preserve"> as a performance, but also makes some broader statements about the </w:t>
      </w:r>
      <w:r w:rsidRPr="00944305">
        <w:rPr>
          <w:rFonts w:ascii="Trebuchet MS"/>
          <w:i/>
          <w:sz w:val="24"/>
          <w:szCs w:val="24"/>
        </w:rPr>
        <w:t>Theatre of Cruelty</w:t>
      </w:r>
      <w:r>
        <w:rPr>
          <w:rFonts w:ascii="Trebuchet MS"/>
          <w:sz w:val="24"/>
          <w:szCs w:val="24"/>
        </w:rPr>
        <w:t xml:space="preserve"> as an integrated whole. This source would be useful to any performer aiming to develop their knowledge on </w:t>
      </w:r>
      <w:r w:rsidR="00944305">
        <w:rPr>
          <w:rFonts w:ascii="Trebuchet MS"/>
          <w:sz w:val="24"/>
          <w:szCs w:val="24"/>
        </w:rPr>
        <w:t>‘</w:t>
      </w:r>
      <w:r>
        <w:rPr>
          <w:rFonts w:ascii="Trebuchet MS"/>
          <w:sz w:val="24"/>
          <w:szCs w:val="24"/>
        </w:rPr>
        <w:t>The Cenci</w:t>
      </w:r>
      <w:r w:rsidR="00944305">
        <w:rPr>
          <w:rFonts w:ascii="Trebuchet MS"/>
          <w:sz w:val="24"/>
          <w:szCs w:val="24"/>
        </w:rPr>
        <w:t>’</w:t>
      </w:r>
      <w:r>
        <w:rPr>
          <w:rFonts w:ascii="Trebuchet MS"/>
          <w:sz w:val="24"/>
          <w:szCs w:val="24"/>
        </w:rPr>
        <w:t xml:space="preserve"> and the style </w:t>
      </w:r>
      <w:proofErr w:type="spellStart"/>
      <w:r>
        <w:rPr>
          <w:rFonts w:ascii="Trebuchet MS"/>
          <w:sz w:val="24"/>
          <w:szCs w:val="24"/>
        </w:rPr>
        <w:t>Artaud</w:t>
      </w:r>
      <w:proofErr w:type="spellEnd"/>
      <w:r>
        <w:rPr>
          <w:rFonts w:ascii="Trebuchet MS"/>
          <w:sz w:val="24"/>
          <w:szCs w:val="24"/>
        </w:rPr>
        <w:t xml:space="preserve"> developed.</w:t>
      </w:r>
      <w:r>
        <w:br w:type="page"/>
      </w:r>
    </w:p>
    <w:p w14:paraId="3C407947" w14:textId="77777777" w:rsidR="00A77C3E" w:rsidRDefault="006D25A9">
      <w:pPr>
        <w:pStyle w:val="BodyA"/>
        <w:tabs>
          <w:tab w:val="left" w:pos="2475"/>
        </w:tabs>
        <w:rPr>
          <w:rFonts w:ascii="Trebuchet MS Bold" w:eastAsia="Trebuchet MS Bold" w:hAnsi="Trebuchet MS Bold" w:cs="Trebuchet MS Bold"/>
          <w:sz w:val="24"/>
          <w:szCs w:val="24"/>
        </w:rPr>
      </w:pPr>
      <w:proofErr w:type="spellStart"/>
      <w:r>
        <w:rPr>
          <w:rFonts w:ascii="Trebuchet MS Bold"/>
          <w:sz w:val="24"/>
          <w:szCs w:val="24"/>
        </w:rPr>
        <w:lastRenderedPageBreak/>
        <w:t>Oyno</w:t>
      </w:r>
      <w:proofErr w:type="spellEnd"/>
      <w:r>
        <w:rPr>
          <w:rFonts w:ascii="Trebuchet MS Bold"/>
          <w:sz w:val="24"/>
          <w:szCs w:val="24"/>
        </w:rPr>
        <w:t xml:space="preserve"> L., Interview Pumpkin Interactive, 2010. Video </w:t>
      </w:r>
    </w:p>
    <w:p w14:paraId="107968BF" w14:textId="24B9179E" w:rsidR="00A77C3E" w:rsidRDefault="006D25A9">
      <w:pPr>
        <w:pStyle w:val="BodyA"/>
        <w:spacing w:line="480" w:lineRule="auto"/>
        <w:rPr>
          <w:sz w:val="24"/>
          <w:szCs w:val="24"/>
        </w:rPr>
      </w:pPr>
      <w:r>
        <w:rPr>
          <w:rFonts w:ascii="Trebuchet MS"/>
          <w:sz w:val="24"/>
          <w:szCs w:val="24"/>
        </w:rPr>
        <w:t xml:space="preserve">This interview was conducted with </w:t>
      </w:r>
      <w:r>
        <w:rPr>
          <w:rFonts w:hAnsi="Trebuchet MS"/>
          <w:sz w:val="24"/>
          <w:szCs w:val="24"/>
        </w:rPr>
        <w:t>‘</w:t>
      </w:r>
      <w:r>
        <w:rPr>
          <w:rFonts w:ascii="Trebuchet MS"/>
          <w:sz w:val="24"/>
          <w:szCs w:val="24"/>
        </w:rPr>
        <w:t>Pumpkin Interactive</w:t>
      </w:r>
      <w:r>
        <w:rPr>
          <w:rFonts w:hAnsi="Trebuchet MS"/>
          <w:sz w:val="24"/>
          <w:szCs w:val="24"/>
        </w:rPr>
        <w:t>’</w:t>
      </w:r>
      <w:r>
        <w:rPr>
          <w:rFonts w:hAnsi="Trebuchet MS"/>
          <w:sz w:val="24"/>
          <w:szCs w:val="24"/>
        </w:rPr>
        <w:t xml:space="preserve"> </w:t>
      </w:r>
      <w:r>
        <w:rPr>
          <w:rFonts w:ascii="Trebuchet MS"/>
          <w:sz w:val="24"/>
          <w:szCs w:val="24"/>
        </w:rPr>
        <w:t xml:space="preserve">and was filmed. </w:t>
      </w:r>
      <w:r>
        <w:rPr>
          <w:rFonts w:hAnsi="Trebuchet MS"/>
          <w:sz w:val="24"/>
          <w:szCs w:val="24"/>
        </w:rPr>
        <w:t>‘</w:t>
      </w:r>
      <w:r>
        <w:rPr>
          <w:rFonts w:ascii="Trebuchet MS"/>
          <w:sz w:val="24"/>
          <w:szCs w:val="24"/>
        </w:rPr>
        <w:t>Pumpkin Interactive</w:t>
      </w:r>
      <w:r>
        <w:rPr>
          <w:rFonts w:hAnsi="Trebuchet MS"/>
          <w:sz w:val="24"/>
          <w:szCs w:val="24"/>
        </w:rPr>
        <w:t>’</w:t>
      </w:r>
      <w:r>
        <w:rPr>
          <w:rFonts w:hAnsi="Trebuchet MS"/>
          <w:sz w:val="24"/>
          <w:szCs w:val="24"/>
        </w:rPr>
        <w:t xml:space="preserve"> </w:t>
      </w:r>
      <w:r>
        <w:rPr>
          <w:rFonts w:ascii="Trebuchet MS"/>
          <w:sz w:val="24"/>
          <w:szCs w:val="24"/>
        </w:rPr>
        <w:t xml:space="preserve">is a trustworthy educational tool used in many schools. It provided me with further information on every aspect of a </w:t>
      </w:r>
      <w:r w:rsidRPr="00944305">
        <w:rPr>
          <w:rFonts w:ascii="Trebuchet MS"/>
          <w:i/>
          <w:sz w:val="24"/>
          <w:szCs w:val="24"/>
        </w:rPr>
        <w:t>Theatre of Cruelty</w:t>
      </w:r>
      <w:r>
        <w:rPr>
          <w:rFonts w:ascii="Trebuchet MS"/>
          <w:sz w:val="24"/>
          <w:szCs w:val="24"/>
        </w:rPr>
        <w:t xml:space="preserve"> performance: such as costuming, sound, lights, physicality of the performer and much more. This source was relevant because it tried to provide literal instructions for a performance rather than just basing your own judgments off of the theory </w:t>
      </w:r>
      <w:proofErr w:type="spellStart"/>
      <w:r>
        <w:rPr>
          <w:rFonts w:ascii="Trebuchet MS"/>
          <w:sz w:val="24"/>
          <w:szCs w:val="24"/>
        </w:rPr>
        <w:t>Artaud</w:t>
      </w:r>
      <w:proofErr w:type="spellEnd"/>
      <w:r>
        <w:rPr>
          <w:rFonts w:ascii="Trebuchet MS"/>
          <w:sz w:val="24"/>
          <w:szCs w:val="24"/>
        </w:rPr>
        <w:t xml:space="preserve"> developed. Lars </w:t>
      </w:r>
      <w:proofErr w:type="spellStart"/>
      <w:r>
        <w:rPr>
          <w:rFonts w:ascii="Trebuchet MS"/>
          <w:sz w:val="24"/>
          <w:szCs w:val="24"/>
        </w:rPr>
        <w:t>Oyno</w:t>
      </w:r>
      <w:proofErr w:type="spellEnd"/>
      <w:r>
        <w:rPr>
          <w:rFonts w:ascii="Trebuchet MS"/>
          <w:sz w:val="24"/>
          <w:szCs w:val="24"/>
        </w:rPr>
        <w:t xml:space="preserve"> is a Norwegian actor, director and playwright educated in the National Academy of Theatre. From 1992, he managed the underground theatre </w:t>
      </w:r>
      <w:proofErr w:type="spellStart"/>
      <w:r w:rsidRPr="00944305">
        <w:rPr>
          <w:rFonts w:ascii="Trebuchet MS"/>
          <w:i/>
          <w:sz w:val="24"/>
          <w:szCs w:val="24"/>
        </w:rPr>
        <w:t>Grusomhetens</w:t>
      </w:r>
      <w:proofErr w:type="spellEnd"/>
      <w:r w:rsidRPr="00944305">
        <w:rPr>
          <w:rFonts w:ascii="Trebuchet MS"/>
          <w:i/>
          <w:sz w:val="24"/>
          <w:szCs w:val="24"/>
        </w:rPr>
        <w:t xml:space="preserve"> </w:t>
      </w:r>
      <w:proofErr w:type="spellStart"/>
      <w:r w:rsidRPr="00944305">
        <w:rPr>
          <w:rFonts w:ascii="Trebuchet MS"/>
          <w:i/>
          <w:sz w:val="24"/>
          <w:szCs w:val="24"/>
        </w:rPr>
        <w:t>Teater</w:t>
      </w:r>
      <w:proofErr w:type="spellEnd"/>
      <w:r>
        <w:rPr>
          <w:rFonts w:ascii="Trebuchet MS"/>
          <w:sz w:val="24"/>
          <w:szCs w:val="24"/>
        </w:rPr>
        <w:t xml:space="preserve">, which </w:t>
      </w:r>
      <w:r w:rsidR="00944305">
        <w:rPr>
          <w:rFonts w:ascii="Trebuchet MS"/>
          <w:sz w:val="24"/>
          <w:szCs w:val="24"/>
        </w:rPr>
        <w:t>translates to</w:t>
      </w:r>
      <w:r>
        <w:rPr>
          <w:rFonts w:ascii="Trebuchet MS"/>
          <w:sz w:val="24"/>
          <w:szCs w:val="24"/>
        </w:rPr>
        <w:t xml:space="preserve"> </w:t>
      </w:r>
      <w:r w:rsidRPr="00944305">
        <w:rPr>
          <w:rFonts w:ascii="Trebuchet MS"/>
          <w:i/>
          <w:sz w:val="24"/>
          <w:szCs w:val="24"/>
        </w:rPr>
        <w:t>Theatre of Cruelty</w:t>
      </w:r>
      <w:r>
        <w:rPr>
          <w:rFonts w:ascii="Trebuchet MS"/>
          <w:sz w:val="24"/>
          <w:szCs w:val="24"/>
        </w:rPr>
        <w:t>, so</w:t>
      </w:r>
      <w:r w:rsidR="00B931F9">
        <w:rPr>
          <w:rFonts w:ascii="Trebuchet MS"/>
          <w:sz w:val="24"/>
          <w:szCs w:val="24"/>
        </w:rPr>
        <w:t xml:space="preserve"> he can be considered a practitioner of the style and therefore a primary source.</w:t>
      </w:r>
      <w:r>
        <w:rPr>
          <w:rFonts w:ascii="Trebuchet MS"/>
          <w:sz w:val="24"/>
          <w:szCs w:val="24"/>
        </w:rPr>
        <w:t xml:space="preserve"> He is inspired by the works of </w:t>
      </w:r>
      <w:proofErr w:type="spellStart"/>
      <w:r>
        <w:rPr>
          <w:rFonts w:ascii="Trebuchet MS"/>
          <w:sz w:val="24"/>
          <w:szCs w:val="24"/>
        </w:rPr>
        <w:t>Artaud</w:t>
      </w:r>
      <w:proofErr w:type="spellEnd"/>
      <w:r>
        <w:rPr>
          <w:rFonts w:ascii="Trebuchet MS"/>
          <w:sz w:val="24"/>
          <w:szCs w:val="24"/>
        </w:rPr>
        <w:t xml:space="preserve"> and bases much of his own work around </w:t>
      </w:r>
      <w:proofErr w:type="spellStart"/>
      <w:r>
        <w:rPr>
          <w:rFonts w:ascii="Trebuchet MS"/>
          <w:sz w:val="24"/>
          <w:szCs w:val="24"/>
        </w:rPr>
        <w:t>Artaud</w:t>
      </w:r>
      <w:r>
        <w:rPr>
          <w:rFonts w:hAnsi="Trebuchet MS"/>
          <w:sz w:val="24"/>
          <w:szCs w:val="24"/>
        </w:rPr>
        <w:t>’</w:t>
      </w:r>
      <w:r>
        <w:rPr>
          <w:rFonts w:ascii="Trebuchet MS"/>
          <w:sz w:val="24"/>
          <w:szCs w:val="24"/>
        </w:rPr>
        <w:t>s</w:t>
      </w:r>
      <w:proofErr w:type="spellEnd"/>
      <w:r>
        <w:rPr>
          <w:rFonts w:ascii="Trebuchet MS"/>
          <w:sz w:val="24"/>
          <w:szCs w:val="24"/>
        </w:rPr>
        <w:t xml:space="preserve"> theories. This makes him a reliable source because he is clearly well-educated in the topic and provided me with information on the physicality of the performer and what they should want to achieve in this style of theatre. However, once again, he was not focused on </w:t>
      </w:r>
      <w:r w:rsidR="00B931F9">
        <w:rPr>
          <w:rFonts w:ascii="Trebuchet MS"/>
          <w:sz w:val="24"/>
          <w:szCs w:val="24"/>
        </w:rPr>
        <w:t>‘</w:t>
      </w:r>
      <w:r>
        <w:rPr>
          <w:rFonts w:ascii="Trebuchet MS"/>
          <w:sz w:val="24"/>
          <w:szCs w:val="24"/>
        </w:rPr>
        <w:t>The Cenci</w:t>
      </w:r>
      <w:r w:rsidR="00B931F9">
        <w:rPr>
          <w:rFonts w:ascii="Trebuchet MS"/>
          <w:sz w:val="24"/>
          <w:szCs w:val="24"/>
        </w:rPr>
        <w:t>’</w:t>
      </w:r>
      <w:r>
        <w:rPr>
          <w:rFonts w:ascii="Trebuchet MS"/>
          <w:sz w:val="24"/>
          <w:szCs w:val="24"/>
        </w:rPr>
        <w:t xml:space="preserve"> as a performance itself, so the information was limiting for me. This source would be useful for any practitioner or performer who wanted to broaden their understanding of the style of the </w:t>
      </w:r>
      <w:r w:rsidRPr="00B931F9">
        <w:rPr>
          <w:rFonts w:ascii="Trebuchet MS"/>
          <w:i/>
          <w:sz w:val="24"/>
          <w:szCs w:val="24"/>
        </w:rPr>
        <w:t>Theatre of Cruelty</w:t>
      </w:r>
      <w:r>
        <w:rPr>
          <w:rFonts w:ascii="Trebuchet MS"/>
          <w:sz w:val="24"/>
          <w:szCs w:val="24"/>
        </w:rPr>
        <w:t xml:space="preserve"> and </w:t>
      </w:r>
      <w:proofErr w:type="spellStart"/>
      <w:r>
        <w:rPr>
          <w:rFonts w:ascii="Trebuchet MS"/>
          <w:sz w:val="24"/>
          <w:szCs w:val="24"/>
        </w:rPr>
        <w:t>Artaud</w:t>
      </w:r>
      <w:proofErr w:type="spellEnd"/>
      <w:r>
        <w:rPr>
          <w:rFonts w:ascii="Trebuchet MS"/>
          <w:sz w:val="24"/>
          <w:szCs w:val="24"/>
        </w:rPr>
        <w:t xml:space="preserve"> as a practitioner.</w:t>
      </w:r>
    </w:p>
    <w:p w14:paraId="1CB41399" w14:textId="77777777" w:rsidR="00A77C3E" w:rsidRDefault="00A77C3E">
      <w:pPr>
        <w:pStyle w:val="BodyA"/>
        <w:tabs>
          <w:tab w:val="left" w:pos="2475"/>
        </w:tabs>
        <w:rPr>
          <w:rFonts w:ascii="Trebuchet MS" w:eastAsia="Trebuchet MS" w:hAnsi="Trebuchet MS" w:cs="Trebuchet MS"/>
        </w:rPr>
      </w:pPr>
    </w:p>
    <w:p w14:paraId="6A47ADFF" w14:textId="6BCBCE61" w:rsidR="00A77C3E" w:rsidRDefault="006D25A9">
      <w:pPr>
        <w:pStyle w:val="BodyA"/>
        <w:tabs>
          <w:tab w:val="left" w:pos="2475"/>
        </w:tabs>
      </w:pPr>
      <w:r>
        <w:br w:type="page"/>
      </w:r>
    </w:p>
    <w:p w14:paraId="5AEB063F" w14:textId="77777777" w:rsidR="00A77C3E" w:rsidRDefault="006D25A9" w:rsidP="00BC5C6B">
      <w:pPr>
        <w:pStyle w:val="BodyA"/>
        <w:tabs>
          <w:tab w:val="left" w:pos="2475"/>
        </w:tabs>
        <w:spacing w:line="480" w:lineRule="auto"/>
        <w:rPr>
          <w:rFonts w:ascii="Trebuchet MS Bold" w:eastAsia="Trebuchet MS Bold" w:hAnsi="Trebuchet MS Bold" w:cs="Trebuchet MS Bold"/>
          <w:sz w:val="24"/>
          <w:szCs w:val="24"/>
        </w:rPr>
      </w:pPr>
      <w:proofErr w:type="spellStart"/>
      <w:r>
        <w:rPr>
          <w:rFonts w:ascii="Trebuchet MS Bold"/>
          <w:sz w:val="24"/>
          <w:szCs w:val="24"/>
        </w:rPr>
        <w:lastRenderedPageBreak/>
        <w:t>Cengage</w:t>
      </w:r>
      <w:proofErr w:type="spellEnd"/>
      <w:r>
        <w:rPr>
          <w:rFonts w:ascii="Trebuchet MS Bold"/>
          <w:sz w:val="24"/>
          <w:szCs w:val="24"/>
        </w:rPr>
        <w:t xml:space="preserve"> Learning. (2006). </w:t>
      </w:r>
      <w:proofErr w:type="gramStart"/>
      <w:r>
        <w:rPr>
          <w:rFonts w:ascii="Trebuchet MS"/>
          <w:b/>
          <w:bCs/>
          <w:i/>
          <w:iCs/>
          <w:sz w:val="24"/>
          <w:szCs w:val="24"/>
        </w:rPr>
        <w:t>The</w:t>
      </w:r>
      <w:proofErr w:type="gramEnd"/>
      <w:r>
        <w:rPr>
          <w:rFonts w:ascii="Trebuchet MS"/>
          <w:b/>
          <w:bCs/>
          <w:i/>
          <w:iCs/>
          <w:sz w:val="24"/>
          <w:szCs w:val="24"/>
        </w:rPr>
        <w:t xml:space="preserve"> Cenci.</w:t>
      </w:r>
      <w:r>
        <w:rPr>
          <w:rFonts w:ascii="Trebuchet MS Bold"/>
          <w:sz w:val="24"/>
          <w:szCs w:val="24"/>
        </w:rPr>
        <w:t xml:space="preserve"> Available: http://www.encyclopedia.com/article-1G2-3420600014/cenci.html. Last accessed 14th May 2014 </w:t>
      </w:r>
    </w:p>
    <w:p w14:paraId="055B8D56" w14:textId="0237A8F5" w:rsidR="00A77C3E" w:rsidRDefault="006D25A9">
      <w:pPr>
        <w:pStyle w:val="BodyA"/>
        <w:tabs>
          <w:tab w:val="left" w:pos="2475"/>
        </w:tabs>
        <w:spacing w:line="480" w:lineRule="auto"/>
        <w:rPr>
          <w:sz w:val="24"/>
          <w:szCs w:val="24"/>
        </w:rPr>
      </w:pPr>
      <w:r>
        <w:rPr>
          <w:rFonts w:ascii="Trebuchet MS"/>
          <w:sz w:val="24"/>
          <w:szCs w:val="24"/>
        </w:rPr>
        <w:t xml:space="preserve">This source was an article on an educational site which is used to search </w:t>
      </w:r>
      <w:proofErr w:type="spellStart"/>
      <w:r>
        <w:rPr>
          <w:rFonts w:ascii="Trebuchet MS"/>
          <w:sz w:val="24"/>
          <w:szCs w:val="24"/>
        </w:rPr>
        <w:t>encyclopaedias</w:t>
      </w:r>
      <w:proofErr w:type="spellEnd"/>
      <w:r>
        <w:rPr>
          <w:rFonts w:ascii="Trebuchet MS"/>
          <w:sz w:val="24"/>
          <w:szCs w:val="24"/>
        </w:rPr>
        <w:t xml:space="preserve"> and dictionaries. </w:t>
      </w:r>
      <w:r>
        <w:rPr>
          <w:rFonts w:hAnsi="Trebuchet MS"/>
          <w:sz w:val="24"/>
          <w:szCs w:val="24"/>
        </w:rPr>
        <w:t>‘</w:t>
      </w:r>
      <w:proofErr w:type="spellStart"/>
      <w:r>
        <w:rPr>
          <w:rFonts w:ascii="Trebuchet MS"/>
          <w:sz w:val="24"/>
          <w:szCs w:val="24"/>
        </w:rPr>
        <w:t>Encyclopaedia</w:t>
      </w:r>
      <w:proofErr w:type="spellEnd"/>
      <w:r>
        <w:rPr>
          <w:rFonts w:hAnsi="Trebuchet MS"/>
          <w:sz w:val="24"/>
          <w:szCs w:val="24"/>
        </w:rPr>
        <w:t>’</w:t>
      </w:r>
      <w:r>
        <w:rPr>
          <w:rFonts w:hAnsi="Trebuchet MS"/>
          <w:sz w:val="24"/>
          <w:szCs w:val="24"/>
        </w:rPr>
        <w:t xml:space="preserve"> </w:t>
      </w:r>
      <w:r>
        <w:rPr>
          <w:rFonts w:ascii="Trebuchet MS"/>
          <w:sz w:val="24"/>
          <w:szCs w:val="24"/>
        </w:rPr>
        <w:t xml:space="preserve">is a website used by many to research different topics and is a trustworthy source. It provided me with further information on the characters and context of </w:t>
      </w:r>
      <w:r w:rsidR="00B931F9">
        <w:rPr>
          <w:rFonts w:ascii="Trebuchet MS"/>
          <w:sz w:val="24"/>
          <w:szCs w:val="24"/>
        </w:rPr>
        <w:t>‘</w:t>
      </w:r>
      <w:r>
        <w:rPr>
          <w:rFonts w:ascii="Trebuchet MS"/>
          <w:sz w:val="24"/>
          <w:szCs w:val="24"/>
        </w:rPr>
        <w:t>The Cenci</w:t>
      </w:r>
      <w:r w:rsidR="00B931F9">
        <w:rPr>
          <w:rFonts w:ascii="Trebuchet MS"/>
          <w:sz w:val="24"/>
          <w:szCs w:val="24"/>
        </w:rPr>
        <w:t>’</w:t>
      </w:r>
      <w:r>
        <w:rPr>
          <w:rFonts w:ascii="Trebuchet MS"/>
          <w:sz w:val="24"/>
          <w:szCs w:val="24"/>
        </w:rPr>
        <w:t xml:space="preserve"> and other pieces of information necessary to put a performance together. This source was relevant because it provided more of an insight into </w:t>
      </w:r>
      <w:r w:rsidR="00B931F9">
        <w:rPr>
          <w:rFonts w:ascii="Trebuchet MS"/>
          <w:sz w:val="24"/>
          <w:szCs w:val="24"/>
        </w:rPr>
        <w:t xml:space="preserve">each character and the plot of </w:t>
      </w:r>
      <w:r w:rsidR="00B931F9">
        <w:rPr>
          <w:rFonts w:ascii="Trebuchet MS"/>
          <w:sz w:val="24"/>
          <w:szCs w:val="24"/>
        </w:rPr>
        <w:t>‘</w:t>
      </w:r>
      <w:r w:rsidR="00B931F9">
        <w:rPr>
          <w:rFonts w:ascii="Trebuchet MS"/>
          <w:sz w:val="24"/>
          <w:szCs w:val="24"/>
        </w:rPr>
        <w:t>T</w:t>
      </w:r>
      <w:r>
        <w:rPr>
          <w:rFonts w:ascii="Trebuchet MS"/>
          <w:sz w:val="24"/>
          <w:szCs w:val="24"/>
        </w:rPr>
        <w:t>he Cenci</w:t>
      </w:r>
      <w:r w:rsidR="00B931F9">
        <w:rPr>
          <w:rFonts w:ascii="Trebuchet MS"/>
          <w:sz w:val="24"/>
          <w:szCs w:val="24"/>
        </w:rPr>
        <w:t>’</w:t>
      </w:r>
      <w:r>
        <w:rPr>
          <w:rFonts w:ascii="Trebuchet MS"/>
          <w:sz w:val="24"/>
          <w:szCs w:val="24"/>
        </w:rPr>
        <w:t xml:space="preserve"> as a whole. The source was written and published by </w:t>
      </w:r>
      <w:proofErr w:type="spellStart"/>
      <w:r>
        <w:rPr>
          <w:rFonts w:ascii="Trebuchet MS"/>
          <w:sz w:val="24"/>
          <w:szCs w:val="24"/>
        </w:rPr>
        <w:t>Cengage</w:t>
      </w:r>
      <w:proofErr w:type="spellEnd"/>
      <w:r>
        <w:rPr>
          <w:rFonts w:ascii="Trebuchet MS"/>
          <w:sz w:val="24"/>
          <w:szCs w:val="24"/>
        </w:rPr>
        <w:t xml:space="preserve"> learning, which is an educational content, technology and service company for higher education. It was founded in 2007 and has developed a respected name for itself, so it is a reliable source. However, the source did not provide any insight into what </w:t>
      </w:r>
      <w:proofErr w:type="spellStart"/>
      <w:r>
        <w:rPr>
          <w:rFonts w:ascii="Trebuchet MS"/>
          <w:sz w:val="24"/>
          <w:szCs w:val="24"/>
        </w:rPr>
        <w:t>Artaud</w:t>
      </w:r>
      <w:proofErr w:type="spellEnd"/>
      <w:r>
        <w:rPr>
          <w:rFonts w:ascii="Trebuchet MS"/>
          <w:sz w:val="24"/>
          <w:szCs w:val="24"/>
        </w:rPr>
        <w:t xml:space="preserve"> wanted to achieve through the </w:t>
      </w:r>
      <w:r w:rsidRPr="00B931F9">
        <w:rPr>
          <w:rFonts w:ascii="Trebuchet MS"/>
          <w:i/>
          <w:sz w:val="24"/>
          <w:szCs w:val="24"/>
        </w:rPr>
        <w:t>Theatre of Cruelty</w:t>
      </w:r>
      <w:r>
        <w:rPr>
          <w:rFonts w:ascii="Trebuchet MS"/>
          <w:sz w:val="24"/>
          <w:szCs w:val="24"/>
        </w:rPr>
        <w:t xml:space="preserve">, but rather focused on the choices he made when performing </w:t>
      </w:r>
      <w:r w:rsidR="00B931F9">
        <w:rPr>
          <w:rFonts w:ascii="Trebuchet MS"/>
          <w:sz w:val="24"/>
          <w:szCs w:val="24"/>
        </w:rPr>
        <w:t>‘</w:t>
      </w:r>
      <w:r>
        <w:rPr>
          <w:rFonts w:ascii="Trebuchet MS"/>
          <w:sz w:val="24"/>
          <w:szCs w:val="24"/>
        </w:rPr>
        <w:t>The Cenci</w:t>
      </w:r>
      <w:r w:rsidR="00B931F9">
        <w:rPr>
          <w:rFonts w:ascii="Trebuchet MS"/>
          <w:sz w:val="24"/>
          <w:szCs w:val="24"/>
        </w:rPr>
        <w:t>’</w:t>
      </w:r>
      <w:r>
        <w:rPr>
          <w:rFonts w:ascii="Trebuchet MS"/>
          <w:sz w:val="24"/>
          <w:szCs w:val="24"/>
        </w:rPr>
        <w:t xml:space="preserve"> himself. </w:t>
      </w:r>
    </w:p>
    <w:p w14:paraId="3D3168D9" w14:textId="2C596D29" w:rsidR="00A77C3E" w:rsidRDefault="006D25A9">
      <w:pPr>
        <w:pStyle w:val="BodyA"/>
        <w:tabs>
          <w:tab w:val="left" w:pos="2475"/>
        </w:tabs>
      </w:pPr>
      <w:r>
        <w:rPr>
          <w:sz w:val="24"/>
          <w:szCs w:val="24"/>
        </w:rPr>
        <w:br w:type="page"/>
      </w:r>
    </w:p>
    <w:p w14:paraId="2B900EFF" w14:textId="77777777" w:rsidR="00A77C3E" w:rsidRDefault="006D25A9" w:rsidP="00BC5C6B">
      <w:pPr>
        <w:pStyle w:val="BodyA"/>
        <w:tabs>
          <w:tab w:val="left" w:pos="2475"/>
        </w:tabs>
        <w:spacing w:line="480" w:lineRule="auto"/>
        <w:rPr>
          <w:rFonts w:ascii="Trebuchet MS Bold" w:eastAsia="Trebuchet MS Bold" w:hAnsi="Trebuchet MS Bold" w:cs="Trebuchet MS Bold"/>
          <w:sz w:val="24"/>
          <w:szCs w:val="24"/>
        </w:rPr>
      </w:pPr>
      <w:r>
        <w:rPr>
          <w:rFonts w:ascii="Trebuchet MS Bold"/>
          <w:sz w:val="24"/>
          <w:szCs w:val="24"/>
        </w:rPr>
        <w:lastRenderedPageBreak/>
        <w:t xml:space="preserve">Poetry Magazine. (2014). </w:t>
      </w:r>
      <w:r>
        <w:rPr>
          <w:rFonts w:ascii="Trebuchet MS"/>
          <w:b/>
          <w:bCs/>
          <w:i/>
          <w:iCs/>
          <w:sz w:val="24"/>
          <w:szCs w:val="24"/>
        </w:rPr>
        <w:t xml:space="preserve">Antonin </w:t>
      </w:r>
      <w:proofErr w:type="spellStart"/>
      <w:r>
        <w:rPr>
          <w:rFonts w:ascii="Trebuchet MS"/>
          <w:b/>
          <w:bCs/>
          <w:i/>
          <w:iCs/>
          <w:sz w:val="24"/>
          <w:szCs w:val="24"/>
        </w:rPr>
        <w:t>Artaud</w:t>
      </w:r>
      <w:proofErr w:type="spellEnd"/>
      <w:r>
        <w:rPr>
          <w:rFonts w:ascii="Trebuchet MS"/>
          <w:b/>
          <w:bCs/>
          <w:i/>
          <w:iCs/>
          <w:sz w:val="24"/>
          <w:szCs w:val="24"/>
        </w:rPr>
        <w:t xml:space="preserve"> Biography.</w:t>
      </w:r>
      <w:r>
        <w:rPr>
          <w:rFonts w:ascii="Trebuchet MS Bold"/>
          <w:sz w:val="24"/>
          <w:szCs w:val="24"/>
        </w:rPr>
        <w:t xml:space="preserve"> Available: http://www.poetryfoundation.org/bio/antonin-artaud. Last accessed 14th May 2014 </w:t>
      </w:r>
    </w:p>
    <w:p w14:paraId="509C0F06" w14:textId="39058C59" w:rsidR="00A77C3E" w:rsidRDefault="006D25A9">
      <w:pPr>
        <w:pStyle w:val="BodyA"/>
        <w:tabs>
          <w:tab w:val="left" w:pos="2475"/>
        </w:tabs>
        <w:spacing w:line="480" w:lineRule="auto"/>
        <w:rPr>
          <w:sz w:val="24"/>
          <w:szCs w:val="24"/>
        </w:rPr>
      </w:pPr>
      <w:r>
        <w:rPr>
          <w:rFonts w:ascii="Trebuchet MS"/>
          <w:sz w:val="24"/>
          <w:szCs w:val="24"/>
        </w:rPr>
        <w:t>Th</w:t>
      </w:r>
      <w:r w:rsidR="00B931F9">
        <w:rPr>
          <w:rFonts w:ascii="Trebuchet MS"/>
          <w:sz w:val="24"/>
          <w:szCs w:val="24"/>
        </w:rPr>
        <w:t xml:space="preserve">is source explores </w:t>
      </w:r>
      <w:proofErr w:type="spellStart"/>
      <w:r w:rsidR="00B931F9">
        <w:rPr>
          <w:rFonts w:ascii="Trebuchet MS"/>
          <w:sz w:val="24"/>
          <w:szCs w:val="24"/>
        </w:rPr>
        <w:t>Artaud</w:t>
      </w:r>
      <w:proofErr w:type="spellEnd"/>
      <w:r w:rsidR="00B931F9">
        <w:rPr>
          <w:rFonts w:ascii="Trebuchet MS"/>
          <w:sz w:val="24"/>
          <w:szCs w:val="24"/>
        </w:rPr>
        <w:t xml:space="preserve"> a</w:t>
      </w:r>
      <w:r>
        <w:rPr>
          <w:rFonts w:ascii="Trebuchet MS"/>
          <w:sz w:val="24"/>
          <w:szCs w:val="24"/>
        </w:rPr>
        <w:t xml:space="preserve">nd the works he produced when developing the style of the </w:t>
      </w:r>
      <w:r w:rsidRPr="00B931F9">
        <w:rPr>
          <w:rFonts w:ascii="Trebuchet MS"/>
          <w:i/>
          <w:sz w:val="24"/>
          <w:szCs w:val="24"/>
        </w:rPr>
        <w:t>Theatre of Cruelty</w:t>
      </w:r>
      <w:r>
        <w:rPr>
          <w:rFonts w:ascii="Trebuchet MS"/>
          <w:sz w:val="24"/>
          <w:szCs w:val="24"/>
        </w:rPr>
        <w:t xml:space="preserve">. </w:t>
      </w:r>
      <w:r>
        <w:rPr>
          <w:rFonts w:hAnsi="Trebuchet MS"/>
          <w:sz w:val="24"/>
          <w:szCs w:val="24"/>
        </w:rPr>
        <w:t>‘</w:t>
      </w:r>
      <w:r>
        <w:rPr>
          <w:rFonts w:ascii="Trebuchet MS"/>
          <w:sz w:val="24"/>
          <w:szCs w:val="24"/>
        </w:rPr>
        <w:t>Poetry Foundation</w:t>
      </w:r>
      <w:r>
        <w:rPr>
          <w:rFonts w:hAnsi="Trebuchet MS"/>
          <w:sz w:val="24"/>
          <w:szCs w:val="24"/>
        </w:rPr>
        <w:t>’</w:t>
      </w:r>
      <w:r>
        <w:rPr>
          <w:rFonts w:hAnsi="Trebuchet MS"/>
          <w:sz w:val="24"/>
          <w:szCs w:val="24"/>
        </w:rPr>
        <w:t xml:space="preserve"> </w:t>
      </w:r>
      <w:r>
        <w:rPr>
          <w:rFonts w:ascii="Trebuchet MS"/>
          <w:sz w:val="24"/>
          <w:szCs w:val="24"/>
        </w:rPr>
        <w:t xml:space="preserve">is a trustworthy, educational tool used to research many different aspects of theatre, literature and the arts. It provided me with further information on </w:t>
      </w:r>
      <w:proofErr w:type="spellStart"/>
      <w:r>
        <w:rPr>
          <w:rFonts w:ascii="Trebuchet MS"/>
          <w:sz w:val="24"/>
          <w:szCs w:val="24"/>
        </w:rPr>
        <w:t>Artaud</w:t>
      </w:r>
      <w:proofErr w:type="spellEnd"/>
      <w:r>
        <w:rPr>
          <w:rFonts w:ascii="Trebuchet MS"/>
          <w:sz w:val="24"/>
          <w:szCs w:val="24"/>
        </w:rPr>
        <w:t xml:space="preserve"> as a practitioner and some of the choices he made when he started to develop the </w:t>
      </w:r>
      <w:r w:rsidRPr="00B931F9">
        <w:rPr>
          <w:rFonts w:ascii="Trebuchet MS"/>
          <w:i/>
          <w:sz w:val="24"/>
          <w:szCs w:val="24"/>
        </w:rPr>
        <w:t>Theatre of Cruelty</w:t>
      </w:r>
      <w:r>
        <w:rPr>
          <w:rFonts w:ascii="Trebuchet MS"/>
          <w:sz w:val="24"/>
          <w:szCs w:val="24"/>
        </w:rPr>
        <w:t xml:space="preserve">. The source was written and published by the Poetry Foundation, which is a company who aim to promote the arts, poetry and literature. Therefore, they could be particularly persuading when talking about the work of </w:t>
      </w:r>
      <w:proofErr w:type="spellStart"/>
      <w:r>
        <w:rPr>
          <w:rFonts w:ascii="Trebuchet MS"/>
          <w:sz w:val="24"/>
          <w:szCs w:val="24"/>
        </w:rPr>
        <w:t>Artaud</w:t>
      </w:r>
      <w:proofErr w:type="spellEnd"/>
      <w:r>
        <w:rPr>
          <w:rFonts w:ascii="Trebuchet MS"/>
          <w:sz w:val="24"/>
          <w:szCs w:val="24"/>
        </w:rPr>
        <w:t xml:space="preserve"> - to promote theatre and make it seem appealing, but the information provided was still interesting. It was founded in 2003 and has developed a well-known educational name for itself since then. However, the source did not apply the work to </w:t>
      </w:r>
      <w:r w:rsidR="00B931F9">
        <w:rPr>
          <w:rFonts w:ascii="Trebuchet MS"/>
          <w:sz w:val="24"/>
          <w:szCs w:val="24"/>
        </w:rPr>
        <w:t>‘</w:t>
      </w:r>
      <w:r>
        <w:rPr>
          <w:rFonts w:ascii="Trebuchet MS"/>
          <w:sz w:val="24"/>
          <w:szCs w:val="24"/>
        </w:rPr>
        <w:t>The Cenci</w:t>
      </w:r>
      <w:r w:rsidR="00B931F9">
        <w:rPr>
          <w:rFonts w:ascii="Trebuchet MS"/>
          <w:sz w:val="24"/>
          <w:szCs w:val="24"/>
        </w:rPr>
        <w:t>’</w:t>
      </w:r>
      <w:r>
        <w:rPr>
          <w:rFonts w:ascii="Trebuchet MS"/>
          <w:sz w:val="24"/>
          <w:szCs w:val="24"/>
        </w:rPr>
        <w:t>, so I had to interpret this myself.</w:t>
      </w:r>
      <w:r w:rsidR="00B931F9">
        <w:rPr>
          <w:rFonts w:ascii="Trebuchet MS"/>
          <w:sz w:val="24"/>
          <w:szCs w:val="24"/>
        </w:rPr>
        <w:t xml:space="preserve"> Moreover, the source was written by scholars who were more focused on poetry rather than theatre.</w:t>
      </w:r>
      <w:r>
        <w:rPr>
          <w:rFonts w:ascii="Trebuchet MS"/>
          <w:sz w:val="24"/>
          <w:szCs w:val="24"/>
        </w:rPr>
        <w:t xml:space="preserve"> This source would be useful for any practitioner aiming to develop their knowledge of the </w:t>
      </w:r>
      <w:r w:rsidRPr="00B931F9">
        <w:rPr>
          <w:rFonts w:ascii="Trebuchet MS"/>
          <w:i/>
          <w:sz w:val="24"/>
          <w:szCs w:val="24"/>
        </w:rPr>
        <w:t>Theatre of Cruelty</w:t>
      </w:r>
      <w:r>
        <w:rPr>
          <w:rFonts w:ascii="Trebuchet MS"/>
          <w:sz w:val="24"/>
          <w:szCs w:val="24"/>
        </w:rPr>
        <w:t xml:space="preserve">. </w:t>
      </w:r>
    </w:p>
    <w:p w14:paraId="2BC55CE3" w14:textId="52C77D32" w:rsidR="00A77C3E" w:rsidRDefault="006D25A9" w:rsidP="00BC5C6B">
      <w:pPr>
        <w:pStyle w:val="BodyA"/>
        <w:tabs>
          <w:tab w:val="left" w:pos="2475"/>
        </w:tabs>
      </w:pPr>
      <w:r>
        <w:rPr>
          <w:sz w:val="24"/>
          <w:szCs w:val="24"/>
        </w:rPr>
        <w:br w:type="page"/>
      </w:r>
    </w:p>
    <w:p w14:paraId="4D893C84" w14:textId="77777777" w:rsidR="00A77C3E" w:rsidRDefault="006D25A9" w:rsidP="00BC5C6B">
      <w:pPr>
        <w:pStyle w:val="BodyA"/>
        <w:tabs>
          <w:tab w:val="left" w:pos="2475"/>
        </w:tabs>
        <w:spacing w:line="480" w:lineRule="auto"/>
        <w:rPr>
          <w:rFonts w:ascii="Trebuchet MS Bold" w:eastAsia="Trebuchet MS Bold" w:hAnsi="Trebuchet MS Bold" w:cs="Trebuchet MS Bold"/>
          <w:sz w:val="24"/>
          <w:szCs w:val="24"/>
        </w:rPr>
      </w:pPr>
      <w:r>
        <w:rPr>
          <w:rFonts w:ascii="Trebuchet MS Bold"/>
          <w:sz w:val="24"/>
          <w:szCs w:val="24"/>
        </w:rPr>
        <w:lastRenderedPageBreak/>
        <w:t xml:space="preserve">Simon and </w:t>
      </w:r>
      <w:proofErr w:type="spellStart"/>
      <w:r>
        <w:rPr>
          <w:rFonts w:ascii="Trebuchet MS Bold"/>
          <w:sz w:val="24"/>
          <w:szCs w:val="24"/>
        </w:rPr>
        <w:t>Delyse</w:t>
      </w:r>
      <w:proofErr w:type="spellEnd"/>
      <w:r>
        <w:rPr>
          <w:rFonts w:ascii="Trebuchet MS Bold"/>
          <w:sz w:val="24"/>
          <w:szCs w:val="24"/>
        </w:rPr>
        <w:t xml:space="preserve"> Ryan. </w:t>
      </w:r>
      <w:r>
        <w:rPr>
          <w:rFonts w:ascii="Trebuchet MS"/>
          <w:b/>
          <w:bCs/>
          <w:i/>
          <w:iCs/>
          <w:sz w:val="24"/>
          <w:szCs w:val="24"/>
        </w:rPr>
        <w:t>Theatre of Cruelty.</w:t>
      </w:r>
      <w:r>
        <w:rPr>
          <w:rFonts w:ascii="Trebuchet MS Bold"/>
          <w:sz w:val="24"/>
          <w:szCs w:val="24"/>
        </w:rPr>
        <w:t xml:space="preserve"> Available: http://dlibrary.acu.edu.au/staffhome/siryan/academy/theatres/theatre%20of%20cruelty.htm. Last accessed 2nd May 2014</w:t>
      </w:r>
    </w:p>
    <w:p w14:paraId="24E37BCE" w14:textId="518B951B" w:rsidR="00A77C3E" w:rsidRDefault="006D25A9">
      <w:pPr>
        <w:pStyle w:val="BodyA"/>
        <w:tabs>
          <w:tab w:val="left" w:pos="2475"/>
        </w:tabs>
        <w:spacing w:line="480" w:lineRule="auto"/>
        <w:rPr>
          <w:sz w:val="24"/>
          <w:szCs w:val="24"/>
        </w:rPr>
      </w:pPr>
      <w:r>
        <w:rPr>
          <w:rFonts w:ascii="Trebuchet MS"/>
          <w:sz w:val="24"/>
          <w:szCs w:val="24"/>
        </w:rPr>
        <w:t xml:space="preserve">This source is an article on </w:t>
      </w:r>
      <w:r>
        <w:rPr>
          <w:rFonts w:hAnsi="Trebuchet MS"/>
          <w:sz w:val="24"/>
          <w:szCs w:val="24"/>
        </w:rPr>
        <w:t>‘</w:t>
      </w:r>
      <w:r>
        <w:rPr>
          <w:rFonts w:ascii="Trebuchet MS"/>
          <w:sz w:val="24"/>
          <w:szCs w:val="24"/>
        </w:rPr>
        <w:t>The Academy</w:t>
      </w:r>
      <w:r>
        <w:rPr>
          <w:rFonts w:hAnsi="Trebuchet MS"/>
          <w:sz w:val="24"/>
          <w:szCs w:val="24"/>
        </w:rPr>
        <w:t>’</w:t>
      </w:r>
      <w:r>
        <w:rPr>
          <w:rFonts w:hAnsi="Trebuchet MS"/>
          <w:sz w:val="24"/>
          <w:szCs w:val="24"/>
        </w:rPr>
        <w:t xml:space="preserve"> </w:t>
      </w:r>
      <w:r>
        <w:rPr>
          <w:rFonts w:ascii="Trebuchet MS"/>
          <w:sz w:val="24"/>
          <w:szCs w:val="24"/>
        </w:rPr>
        <w:t xml:space="preserve">website focusing on the </w:t>
      </w:r>
      <w:r w:rsidRPr="00B931F9">
        <w:rPr>
          <w:rFonts w:ascii="Trebuchet MS"/>
          <w:i/>
          <w:sz w:val="24"/>
          <w:szCs w:val="24"/>
        </w:rPr>
        <w:t>Theatre of Cruelty</w:t>
      </w:r>
      <w:r>
        <w:rPr>
          <w:rFonts w:ascii="Trebuchet MS"/>
          <w:sz w:val="24"/>
          <w:szCs w:val="24"/>
        </w:rPr>
        <w:t xml:space="preserve"> as a style and what it aimed to achieve. </w:t>
      </w:r>
      <w:r>
        <w:rPr>
          <w:rFonts w:hAnsi="Trebuchet MS"/>
          <w:sz w:val="24"/>
          <w:szCs w:val="24"/>
        </w:rPr>
        <w:t>‘</w:t>
      </w:r>
      <w:r>
        <w:rPr>
          <w:rFonts w:ascii="Trebuchet MS"/>
          <w:sz w:val="24"/>
          <w:szCs w:val="24"/>
        </w:rPr>
        <w:t>The Academy</w:t>
      </w:r>
      <w:r>
        <w:rPr>
          <w:rFonts w:hAnsi="Trebuchet MS"/>
          <w:sz w:val="24"/>
          <w:szCs w:val="24"/>
        </w:rPr>
        <w:t>’</w:t>
      </w:r>
      <w:r>
        <w:rPr>
          <w:rFonts w:hAnsi="Trebuchet MS"/>
          <w:sz w:val="24"/>
          <w:szCs w:val="24"/>
        </w:rPr>
        <w:t xml:space="preserve"> </w:t>
      </w:r>
      <w:r>
        <w:rPr>
          <w:rFonts w:ascii="Trebuchet MS"/>
          <w:sz w:val="24"/>
          <w:szCs w:val="24"/>
        </w:rPr>
        <w:t xml:space="preserve">is an older website, but does focus on theatre styles, so is a reliable source of information. It provided me with further information on the development of the </w:t>
      </w:r>
      <w:r w:rsidRPr="00B931F9">
        <w:rPr>
          <w:rFonts w:ascii="Trebuchet MS"/>
          <w:i/>
          <w:sz w:val="24"/>
          <w:szCs w:val="24"/>
        </w:rPr>
        <w:t>Theatre of Cruelty</w:t>
      </w:r>
      <w:r>
        <w:rPr>
          <w:rFonts w:ascii="Trebuchet MS"/>
          <w:sz w:val="24"/>
          <w:szCs w:val="24"/>
        </w:rPr>
        <w:t xml:space="preserve"> as a style and how </w:t>
      </w:r>
      <w:proofErr w:type="spellStart"/>
      <w:r>
        <w:rPr>
          <w:rFonts w:ascii="Trebuchet MS"/>
          <w:sz w:val="24"/>
          <w:szCs w:val="24"/>
        </w:rPr>
        <w:t>Artaud</w:t>
      </w:r>
      <w:proofErr w:type="spellEnd"/>
      <w:r>
        <w:rPr>
          <w:rFonts w:ascii="Trebuchet MS"/>
          <w:sz w:val="24"/>
          <w:szCs w:val="24"/>
        </w:rPr>
        <w:t xml:space="preserve"> achieved this. The source was written by Simon and </w:t>
      </w:r>
      <w:proofErr w:type="spellStart"/>
      <w:r>
        <w:rPr>
          <w:rFonts w:ascii="Trebuchet MS"/>
          <w:sz w:val="24"/>
          <w:szCs w:val="24"/>
        </w:rPr>
        <w:t>Delyse</w:t>
      </w:r>
      <w:proofErr w:type="spellEnd"/>
      <w:r>
        <w:rPr>
          <w:rFonts w:ascii="Trebuchet MS"/>
          <w:sz w:val="24"/>
          <w:szCs w:val="24"/>
        </w:rPr>
        <w:t xml:space="preserve"> Ryan, both men are senior lecturers in Drama at the Australian Catholic University, so clearly are trustworthy, educated sources. However, the source, once again, does not apply the </w:t>
      </w:r>
      <w:r w:rsidRPr="00B931F9">
        <w:rPr>
          <w:rFonts w:ascii="Trebuchet MS"/>
          <w:i/>
          <w:sz w:val="24"/>
          <w:szCs w:val="24"/>
        </w:rPr>
        <w:t>Theatre of Cruelty</w:t>
      </w:r>
      <w:r>
        <w:rPr>
          <w:rFonts w:ascii="Trebuchet MS"/>
          <w:sz w:val="24"/>
          <w:szCs w:val="24"/>
        </w:rPr>
        <w:t xml:space="preserve">, as a style, to the works of </w:t>
      </w:r>
      <w:r w:rsidR="00B931F9">
        <w:rPr>
          <w:rFonts w:ascii="Trebuchet MS"/>
          <w:sz w:val="24"/>
          <w:szCs w:val="24"/>
        </w:rPr>
        <w:t>‘</w:t>
      </w:r>
      <w:r>
        <w:rPr>
          <w:rFonts w:ascii="Trebuchet MS"/>
          <w:sz w:val="24"/>
          <w:szCs w:val="24"/>
        </w:rPr>
        <w:t>The Cenci</w:t>
      </w:r>
      <w:r w:rsidR="00B931F9">
        <w:rPr>
          <w:rFonts w:ascii="Trebuchet MS"/>
          <w:sz w:val="24"/>
          <w:szCs w:val="24"/>
        </w:rPr>
        <w:t>’</w:t>
      </w:r>
      <w:r>
        <w:rPr>
          <w:rFonts w:ascii="Trebuchet MS"/>
          <w:sz w:val="24"/>
          <w:szCs w:val="24"/>
        </w:rPr>
        <w:t xml:space="preserve">, so I had to interpret this myself. This source would be useful for any practitioner or performer who wanted to learn more about the </w:t>
      </w:r>
      <w:r w:rsidRPr="00B931F9">
        <w:rPr>
          <w:rFonts w:ascii="Trebuchet MS"/>
          <w:i/>
          <w:sz w:val="24"/>
          <w:szCs w:val="24"/>
        </w:rPr>
        <w:t>Theatre of Cruelty</w:t>
      </w:r>
      <w:r>
        <w:rPr>
          <w:rFonts w:ascii="Trebuchet MS"/>
          <w:sz w:val="24"/>
          <w:szCs w:val="24"/>
        </w:rPr>
        <w:t xml:space="preserve"> as a style.</w:t>
      </w:r>
    </w:p>
    <w:p w14:paraId="2358F9D1" w14:textId="72E40ED0" w:rsidR="00A77C3E" w:rsidRDefault="006D25A9">
      <w:pPr>
        <w:pStyle w:val="BodyA"/>
        <w:tabs>
          <w:tab w:val="left" w:pos="2475"/>
        </w:tabs>
        <w:spacing w:line="480" w:lineRule="auto"/>
      </w:pPr>
      <w:r>
        <w:rPr>
          <w:sz w:val="24"/>
          <w:szCs w:val="24"/>
        </w:rPr>
        <w:br w:type="page"/>
      </w:r>
    </w:p>
    <w:p w14:paraId="27748E7C" w14:textId="77777777" w:rsidR="00A77C3E" w:rsidRDefault="006D25A9">
      <w:pPr>
        <w:pStyle w:val="BodyA"/>
        <w:tabs>
          <w:tab w:val="left" w:pos="2475"/>
        </w:tabs>
        <w:spacing w:line="480" w:lineRule="auto"/>
        <w:rPr>
          <w:rFonts w:ascii="Trebuchet MS Bold" w:eastAsia="Trebuchet MS Bold" w:hAnsi="Trebuchet MS Bold" w:cs="Trebuchet MS Bold"/>
          <w:sz w:val="24"/>
          <w:szCs w:val="24"/>
        </w:rPr>
      </w:pPr>
      <w:r>
        <w:rPr>
          <w:rFonts w:ascii="Trebuchet MS Bold"/>
          <w:sz w:val="24"/>
          <w:szCs w:val="24"/>
        </w:rPr>
        <w:lastRenderedPageBreak/>
        <w:t>Fran</w:t>
      </w:r>
      <w:r>
        <w:rPr>
          <w:rFonts w:hAnsi="Trebuchet MS Bold"/>
          <w:sz w:val="24"/>
          <w:szCs w:val="24"/>
        </w:rPr>
        <w:t>ç</w:t>
      </w:r>
      <w:r>
        <w:rPr>
          <w:rFonts w:ascii="Trebuchet MS Bold"/>
          <w:sz w:val="24"/>
          <w:szCs w:val="24"/>
        </w:rPr>
        <w:t xml:space="preserve">ois, A. (2008). </w:t>
      </w:r>
      <w:r>
        <w:rPr>
          <w:rFonts w:ascii="Trebuchet MS"/>
          <w:b/>
          <w:bCs/>
          <w:i/>
          <w:iCs/>
          <w:sz w:val="24"/>
          <w:szCs w:val="24"/>
        </w:rPr>
        <w:t>The Wedding Feast at Cana.</w:t>
      </w:r>
      <w:r>
        <w:rPr>
          <w:rFonts w:ascii="Trebuchet MS Bold"/>
          <w:sz w:val="24"/>
          <w:szCs w:val="24"/>
        </w:rPr>
        <w:t xml:space="preserve"> Available: http://www.louvre.fr/en/oeuvre-notices/wedding-feast-cana. Last accessed 9th October 2014.</w:t>
      </w:r>
    </w:p>
    <w:p w14:paraId="3D8AF06E" w14:textId="64DB6251" w:rsidR="00A21575" w:rsidRDefault="006D25A9">
      <w:pPr>
        <w:pStyle w:val="BodyA"/>
        <w:tabs>
          <w:tab w:val="left" w:pos="2475"/>
        </w:tabs>
        <w:spacing w:line="480" w:lineRule="auto"/>
        <w:rPr>
          <w:rFonts w:ascii="Trebuchet MS"/>
          <w:sz w:val="24"/>
          <w:szCs w:val="24"/>
        </w:rPr>
      </w:pPr>
      <w:r>
        <w:rPr>
          <w:rFonts w:ascii="Trebuchet MS"/>
          <w:sz w:val="24"/>
          <w:szCs w:val="24"/>
        </w:rPr>
        <w:t xml:space="preserve">This source is an article describing what is shown in the painting </w:t>
      </w:r>
      <w:r>
        <w:rPr>
          <w:rFonts w:hAnsi="Trebuchet MS"/>
          <w:sz w:val="24"/>
          <w:szCs w:val="24"/>
        </w:rPr>
        <w:t>‘</w:t>
      </w:r>
      <w:r>
        <w:rPr>
          <w:rFonts w:ascii="Trebuchet MS"/>
          <w:sz w:val="24"/>
          <w:szCs w:val="24"/>
        </w:rPr>
        <w:t>The Wedding Feast at Cana</w:t>
      </w:r>
      <w:r>
        <w:rPr>
          <w:rFonts w:hAnsi="Trebuchet MS"/>
          <w:sz w:val="24"/>
          <w:szCs w:val="24"/>
        </w:rPr>
        <w:t>’</w:t>
      </w:r>
      <w:r>
        <w:rPr>
          <w:rFonts w:ascii="Trebuchet MS"/>
          <w:sz w:val="24"/>
          <w:szCs w:val="24"/>
        </w:rPr>
        <w:t>. This provided me with further information on the staging of the performance and the atmosphere that would be created by this chaotic staging. The Louvre is the museum where the painting is situated and has been studied by experts in the field, so this source is reliable.</w:t>
      </w:r>
      <w:r w:rsidR="00B931F9">
        <w:rPr>
          <w:rFonts w:ascii="Trebuchet MS"/>
          <w:sz w:val="24"/>
          <w:szCs w:val="24"/>
        </w:rPr>
        <w:t xml:space="preserve"> It is also one of the most respected art galleries in the world, so anyone employed or chosen to write for the gallery would be a leading expert in the field and therefore very reliable.</w:t>
      </w:r>
      <w:r>
        <w:rPr>
          <w:rFonts w:ascii="Trebuchet MS"/>
          <w:sz w:val="24"/>
          <w:szCs w:val="24"/>
        </w:rPr>
        <w:t xml:space="preserve"> The source was written by </w:t>
      </w:r>
      <w:proofErr w:type="spellStart"/>
      <w:r>
        <w:rPr>
          <w:rFonts w:ascii="Trebuchet MS"/>
          <w:sz w:val="24"/>
          <w:szCs w:val="24"/>
        </w:rPr>
        <w:t>Aline</w:t>
      </w:r>
      <w:proofErr w:type="spellEnd"/>
      <w:r>
        <w:rPr>
          <w:rFonts w:ascii="Trebuchet MS"/>
          <w:sz w:val="24"/>
          <w:szCs w:val="24"/>
        </w:rPr>
        <w:t xml:space="preserve"> Fran</w:t>
      </w:r>
      <w:r>
        <w:rPr>
          <w:rFonts w:hAnsi="Trebuchet MS"/>
          <w:sz w:val="24"/>
          <w:szCs w:val="24"/>
        </w:rPr>
        <w:t>ç</w:t>
      </w:r>
      <w:r>
        <w:rPr>
          <w:rFonts w:ascii="Trebuchet MS"/>
          <w:sz w:val="24"/>
          <w:szCs w:val="24"/>
        </w:rPr>
        <w:t xml:space="preserve">ois who is a trustworthy interpreter of such pieces of art. The source is not written for the use of interpretation for the performance of </w:t>
      </w:r>
      <w:r w:rsidR="00B931F9">
        <w:rPr>
          <w:rFonts w:ascii="Trebuchet MS"/>
          <w:sz w:val="24"/>
          <w:szCs w:val="24"/>
        </w:rPr>
        <w:t>‘</w:t>
      </w:r>
      <w:r>
        <w:rPr>
          <w:rFonts w:ascii="Trebuchet MS"/>
          <w:sz w:val="24"/>
          <w:szCs w:val="24"/>
        </w:rPr>
        <w:t>The Cenci</w:t>
      </w:r>
      <w:r w:rsidR="00B931F9">
        <w:rPr>
          <w:rFonts w:ascii="Trebuchet MS"/>
          <w:sz w:val="24"/>
          <w:szCs w:val="24"/>
        </w:rPr>
        <w:t>’</w:t>
      </w:r>
      <w:r>
        <w:rPr>
          <w:rFonts w:ascii="Trebuchet MS"/>
          <w:sz w:val="24"/>
          <w:szCs w:val="24"/>
        </w:rPr>
        <w:t>, but is useful to create an image of what would be expected on stage. This source would be useful for anyone trying to understand the atmosphere that needs to be created within the scene described as depicting this painting.</w:t>
      </w:r>
    </w:p>
    <w:p w14:paraId="16368D72" w14:textId="77777777" w:rsidR="00A21575" w:rsidRPr="00A21575" w:rsidRDefault="00A21575" w:rsidP="00A21575">
      <w:pPr>
        <w:spacing w:line="480" w:lineRule="auto"/>
        <w:rPr>
          <w:rFonts w:ascii="Trebuchet MS" w:eastAsia="Calibri" w:hAnsi="Calibri" w:cs="Calibri"/>
          <w:b/>
          <w:color w:val="000000"/>
          <w:u w:color="000000"/>
          <w:lang w:eastAsia="en-GB"/>
        </w:rPr>
      </w:pPr>
      <w:r>
        <w:rPr>
          <w:rFonts w:ascii="Trebuchet MS"/>
        </w:rPr>
        <w:br w:type="page"/>
      </w:r>
      <w:proofErr w:type="spellStart"/>
      <w:r w:rsidRPr="00A21575">
        <w:rPr>
          <w:rFonts w:ascii="Trebuchet MS" w:hAnsi="Trebuchet MS"/>
          <w:b/>
          <w:color w:val="000000"/>
        </w:rPr>
        <w:lastRenderedPageBreak/>
        <w:t>Thyssens</w:t>
      </w:r>
      <w:proofErr w:type="spellEnd"/>
      <w:r w:rsidRPr="00A21575">
        <w:rPr>
          <w:rFonts w:ascii="Trebuchet MS" w:hAnsi="Trebuchet MS"/>
          <w:b/>
          <w:color w:val="000000"/>
        </w:rPr>
        <w:t>, H. (2015).</w:t>
      </w:r>
      <w:r w:rsidRPr="00A21575">
        <w:rPr>
          <w:rStyle w:val="apple-converted-space"/>
          <w:rFonts w:ascii="Trebuchet MS" w:hAnsi="Trebuchet MS"/>
          <w:b/>
          <w:color w:val="000000"/>
        </w:rPr>
        <w:t> </w:t>
      </w:r>
      <w:r w:rsidRPr="00A21575">
        <w:rPr>
          <w:rFonts w:ascii="Trebuchet MS" w:hAnsi="Trebuchet MS"/>
          <w:b/>
          <w:i/>
          <w:iCs/>
          <w:color w:val="000000"/>
        </w:rPr>
        <w:t xml:space="preserve">Antonin </w:t>
      </w:r>
      <w:proofErr w:type="spellStart"/>
      <w:r w:rsidRPr="00A21575">
        <w:rPr>
          <w:rFonts w:ascii="Trebuchet MS" w:hAnsi="Trebuchet MS"/>
          <w:b/>
          <w:i/>
          <w:iCs/>
          <w:color w:val="000000"/>
        </w:rPr>
        <w:t>Artaud</w:t>
      </w:r>
      <w:proofErr w:type="spellEnd"/>
      <w:r w:rsidRPr="00A21575">
        <w:rPr>
          <w:rFonts w:ascii="Trebuchet MS" w:hAnsi="Trebuchet MS"/>
          <w:b/>
          <w:i/>
          <w:iCs/>
          <w:color w:val="000000"/>
        </w:rPr>
        <w:t>.</w:t>
      </w:r>
      <w:r w:rsidRPr="00A21575">
        <w:rPr>
          <w:rStyle w:val="apple-converted-space"/>
          <w:rFonts w:ascii="Trebuchet MS" w:hAnsi="Trebuchet MS"/>
          <w:b/>
          <w:color w:val="000000"/>
        </w:rPr>
        <w:t> </w:t>
      </w:r>
      <w:r w:rsidRPr="00A21575">
        <w:rPr>
          <w:rFonts w:ascii="Trebuchet MS" w:hAnsi="Trebuchet MS"/>
          <w:b/>
          <w:color w:val="000000"/>
        </w:rPr>
        <w:t>Available: http://www.thyssens.com/03notices-bio/artaud_a.php. Last accessed 25th Feb 2015.</w:t>
      </w:r>
    </w:p>
    <w:p w14:paraId="45DD0DF4" w14:textId="615DC7B6" w:rsidR="00A77C3E" w:rsidRPr="00AB1307" w:rsidRDefault="00AB1307">
      <w:pPr>
        <w:pStyle w:val="BodyA"/>
        <w:tabs>
          <w:tab w:val="left" w:pos="2475"/>
        </w:tabs>
        <w:spacing w:line="480" w:lineRule="auto"/>
        <w:rPr>
          <w:rFonts w:ascii="Trebuchet MS" w:hAnsi="Trebuchet MS" w:cs="Tunga"/>
          <w:sz w:val="24"/>
        </w:rPr>
      </w:pPr>
      <w:r>
        <w:rPr>
          <w:rFonts w:ascii="Trebuchet MS" w:hAnsi="Trebuchet MS" w:cs="Tunga"/>
          <w:sz w:val="24"/>
        </w:rPr>
        <w:t xml:space="preserve">This source is an article featured on a website describing the life of Robert </w:t>
      </w:r>
      <w:proofErr w:type="spellStart"/>
      <w:r>
        <w:rPr>
          <w:rFonts w:ascii="Trebuchet MS" w:hAnsi="Trebuchet MS" w:cs="Tunga"/>
          <w:sz w:val="24"/>
        </w:rPr>
        <w:t>Denoel</w:t>
      </w:r>
      <w:proofErr w:type="spellEnd"/>
      <w:r>
        <w:rPr>
          <w:rFonts w:ascii="Trebuchet MS" w:hAnsi="Trebuchet MS" w:cs="Tunga"/>
          <w:sz w:val="24"/>
        </w:rPr>
        <w:t xml:space="preserve">. This particular article focuses on </w:t>
      </w:r>
      <w:proofErr w:type="spellStart"/>
      <w:r>
        <w:rPr>
          <w:rFonts w:ascii="Trebuchet MS" w:hAnsi="Trebuchet MS" w:cs="Tunga"/>
          <w:sz w:val="24"/>
        </w:rPr>
        <w:t>Denoel’s</w:t>
      </w:r>
      <w:proofErr w:type="spellEnd"/>
      <w:r>
        <w:rPr>
          <w:rFonts w:ascii="Trebuchet MS" w:hAnsi="Trebuchet MS" w:cs="Tunga"/>
          <w:sz w:val="24"/>
        </w:rPr>
        <w:t xml:space="preserve"> relationship with </w:t>
      </w:r>
      <w:proofErr w:type="spellStart"/>
      <w:r>
        <w:rPr>
          <w:rFonts w:ascii="Trebuchet MS" w:hAnsi="Trebuchet MS" w:cs="Tunga"/>
          <w:sz w:val="24"/>
        </w:rPr>
        <w:t>Artaud</w:t>
      </w:r>
      <w:proofErr w:type="spellEnd"/>
      <w:r>
        <w:rPr>
          <w:rFonts w:ascii="Trebuchet MS" w:hAnsi="Trebuchet MS" w:cs="Tunga"/>
          <w:sz w:val="24"/>
        </w:rPr>
        <w:t xml:space="preserve">, including the production of ‘The Cenci’ the pair produced together – which essentially ended their friendship. This source provided me with images of how </w:t>
      </w:r>
      <w:proofErr w:type="spellStart"/>
      <w:r>
        <w:rPr>
          <w:rFonts w:ascii="Trebuchet MS" w:hAnsi="Trebuchet MS" w:cs="Tunga"/>
          <w:sz w:val="24"/>
        </w:rPr>
        <w:t>Artaud</w:t>
      </w:r>
      <w:proofErr w:type="spellEnd"/>
      <w:r>
        <w:rPr>
          <w:rFonts w:ascii="Trebuchet MS" w:hAnsi="Trebuchet MS" w:cs="Tunga"/>
          <w:sz w:val="24"/>
        </w:rPr>
        <w:t xml:space="preserve"> performed physically in the style of the </w:t>
      </w:r>
      <w:r>
        <w:rPr>
          <w:rFonts w:ascii="Trebuchet MS" w:hAnsi="Trebuchet MS" w:cs="Tunga"/>
          <w:i/>
          <w:sz w:val="24"/>
        </w:rPr>
        <w:t xml:space="preserve">Theatre of Cruelty, </w:t>
      </w:r>
      <w:r>
        <w:rPr>
          <w:rFonts w:ascii="Trebuchet MS" w:hAnsi="Trebuchet MS" w:cs="Tunga"/>
          <w:sz w:val="24"/>
        </w:rPr>
        <w:t xml:space="preserve">as well as images of Lady </w:t>
      </w:r>
      <w:proofErr w:type="spellStart"/>
      <w:r>
        <w:rPr>
          <w:rFonts w:ascii="Trebuchet MS" w:hAnsi="Trebuchet MS" w:cs="Tunga"/>
          <w:sz w:val="24"/>
        </w:rPr>
        <w:t>Iya</w:t>
      </w:r>
      <w:proofErr w:type="spellEnd"/>
      <w:r>
        <w:rPr>
          <w:rFonts w:ascii="Trebuchet MS" w:hAnsi="Trebuchet MS" w:cs="Tunga"/>
          <w:sz w:val="24"/>
        </w:rPr>
        <w:t xml:space="preserve"> </w:t>
      </w:r>
      <w:proofErr w:type="spellStart"/>
      <w:r>
        <w:rPr>
          <w:rFonts w:ascii="Trebuchet MS" w:hAnsi="Trebuchet MS" w:cs="Tunga"/>
          <w:sz w:val="24"/>
        </w:rPr>
        <w:t>Abdy</w:t>
      </w:r>
      <w:proofErr w:type="spellEnd"/>
      <w:r>
        <w:rPr>
          <w:rFonts w:ascii="Trebuchet MS" w:hAnsi="Trebuchet MS" w:cs="Tunga"/>
          <w:sz w:val="24"/>
        </w:rPr>
        <w:t xml:space="preserve"> playing Beatrice. </w:t>
      </w:r>
      <w:r w:rsidR="00A611E4">
        <w:rPr>
          <w:rFonts w:ascii="Trebuchet MS" w:hAnsi="Trebuchet MS" w:cs="Tunga"/>
          <w:sz w:val="24"/>
        </w:rPr>
        <w:t xml:space="preserve">Due to the fact she worked closely with </w:t>
      </w:r>
      <w:proofErr w:type="spellStart"/>
      <w:r w:rsidR="00A611E4">
        <w:rPr>
          <w:rFonts w:ascii="Trebuchet MS" w:hAnsi="Trebuchet MS" w:cs="Tunga"/>
          <w:sz w:val="24"/>
        </w:rPr>
        <w:t>Artaud</w:t>
      </w:r>
      <w:proofErr w:type="spellEnd"/>
      <w:r w:rsidR="00A611E4">
        <w:rPr>
          <w:rFonts w:ascii="Trebuchet MS" w:hAnsi="Trebuchet MS" w:cs="Tunga"/>
          <w:sz w:val="24"/>
        </w:rPr>
        <w:t xml:space="preserve">, her choices physically in being the character would be very reliable to take note of when trying to fulfill the aims </w:t>
      </w:r>
      <w:proofErr w:type="spellStart"/>
      <w:r w:rsidR="00A611E4">
        <w:rPr>
          <w:rFonts w:ascii="Trebuchet MS" w:hAnsi="Trebuchet MS" w:cs="Tunga"/>
          <w:sz w:val="24"/>
        </w:rPr>
        <w:t>Artaud</w:t>
      </w:r>
      <w:proofErr w:type="spellEnd"/>
      <w:r w:rsidR="00A611E4">
        <w:rPr>
          <w:rFonts w:ascii="Trebuchet MS" w:hAnsi="Trebuchet MS" w:cs="Tunga"/>
          <w:sz w:val="24"/>
        </w:rPr>
        <w:t xml:space="preserve"> had in these styles of performance. This article was written by Henri </w:t>
      </w:r>
      <w:proofErr w:type="spellStart"/>
      <w:r w:rsidR="00A611E4">
        <w:rPr>
          <w:rFonts w:ascii="Trebuchet MS" w:hAnsi="Trebuchet MS" w:cs="Tunga"/>
          <w:sz w:val="24"/>
        </w:rPr>
        <w:t>Thyssens</w:t>
      </w:r>
      <w:proofErr w:type="spellEnd"/>
      <w:r w:rsidR="00A611E4">
        <w:rPr>
          <w:rFonts w:ascii="Trebuchet MS" w:hAnsi="Trebuchet MS" w:cs="Tunga"/>
          <w:sz w:val="24"/>
        </w:rPr>
        <w:t xml:space="preserve"> who has studied the life of </w:t>
      </w:r>
      <w:proofErr w:type="spellStart"/>
      <w:r w:rsidR="00A611E4">
        <w:rPr>
          <w:rFonts w:ascii="Trebuchet MS" w:hAnsi="Trebuchet MS" w:cs="Tunga"/>
          <w:sz w:val="24"/>
        </w:rPr>
        <w:t>Denoel</w:t>
      </w:r>
      <w:proofErr w:type="spellEnd"/>
      <w:r w:rsidR="00A611E4">
        <w:rPr>
          <w:rFonts w:ascii="Trebuchet MS" w:hAnsi="Trebuchet MS" w:cs="Tunga"/>
          <w:sz w:val="24"/>
        </w:rPr>
        <w:t>, as well as writing many books about him. The webpage is regularly updated and was developed over a course of 8 years. Therefore, this is a reliable source for the information it provides. The purpose of the article is not to explore the physicality of the performers in ‘The Cenci’, regardless, the images provided are very useful. The source would be useful for anyone trying to make decisions on the physicality of performance in the characters in ‘The Cenci’.</w:t>
      </w:r>
    </w:p>
    <w:p w14:paraId="4C6D24AE" w14:textId="77777777" w:rsidR="00A77C3E" w:rsidRDefault="00A77C3E">
      <w:pPr>
        <w:pStyle w:val="BodyA"/>
        <w:tabs>
          <w:tab w:val="left" w:pos="2475"/>
        </w:tabs>
        <w:spacing w:line="480" w:lineRule="auto"/>
      </w:pPr>
    </w:p>
    <w:p w14:paraId="1224F54A" w14:textId="77777777" w:rsidR="00A21575" w:rsidRDefault="00A21575">
      <w:pPr>
        <w:rPr>
          <w:rFonts w:ascii="Trebuchet MS" w:eastAsia="Calibri" w:hAnsi="Calibri" w:cs="Calibri"/>
          <w:color w:val="000000"/>
          <w:u w:color="000000"/>
          <w:lang w:eastAsia="en-GB"/>
        </w:rPr>
      </w:pPr>
      <w:r>
        <w:rPr>
          <w:rFonts w:ascii="Trebuchet MS"/>
        </w:rPr>
        <w:br w:type="page"/>
      </w:r>
    </w:p>
    <w:p w14:paraId="2EE2D5B3" w14:textId="77777777" w:rsidR="00A77C3E" w:rsidRDefault="006D25A9">
      <w:pPr>
        <w:pStyle w:val="BodyA"/>
        <w:tabs>
          <w:tab w:val="left" w:pos="2475"/>
        </w:tabs>
        <w:spacing w:line="480" w:lineRule="auto"/>
        <w:rPr>
          <w:sz w:val="24"/>
          <w:szCs w:val="24"/>
        </w:rPr>
      </w:pPr>
      <w:r>
        <w:rPr>
          <w:rFonts w:ascii="Trebuchet MS"/>
          <w:sz w:val="24"/>
          <w:szCs w:val="24"/>
        </w:rPr>
        <w:lastRenderedPageBreak/>
        <w:t>MEDIA</w:t>
      </w:r>
    </w:p>
    <w:p w14:paraId="4F2D083F" w14:textId="77777777" w:rsidR="00A77C3E" w:rsidRDefault="006D25A9" w:rsidP="00BC5C6B">
      <w:pPr>
        <w:pStyle w:val="BodyA"/>
        <w:tabs>
          <w:tab w:val="left" w:pos="2475"/>
        </w:tabs>
        <w:spacing w:line="480" w:lineRule="auto"/>
        <w:rPr>
          <w:rFonts w:ascii="Trebuchet MS Bold" w:eastAsia="Trebuchet MS Bold" w:hAnsi="Trebuchet MS Bold" w:cs="Trebuchet MS Bold"/>
          <w:sz w:val="24"/>
          <w:szCs w:val="24"/>
        </w:rPr>
      </w:pPr>
      <w:r>
        <w:rPr>
          <w:rFonts w:ascii="Trebuchet MS Bold"/>
          <w:sz w:val="24"/>
          <w:szCs w:val="24"/>
        </w:rPr>
        <w:t xml:space="preserve">Antonin </w:t>
      </w:r>
      <w:proofErr w:type="spellStart"/>
      <w:r>
        <w:rPr>
          <w:rFonts w:ascii="Trebuchet MS Bold"/>
          <w:sz w:val="24"/>
          <w:szCs w:val="24"/>
        </w:rPr>
        <w:t>Artaud</w:t>
      </w:r>
      <w:proofErr w:type="spellEnd"/>
      <w:r>
        <w:rPr>
          <w:rFonts w:ascii="Trebuchet MS Bold"/>
          <w:sz w:val="24"/>
          <w:szCs w:val="24"/>
        </w:rPr>
        <w:t xml:space="preserve"> Practical Approaches to a theatre of Cruelty, Pumpkin Interactive, 2010. Video</w:t>
      </w:r>
    </w:p>
    <w:p w14:paraId="23725061" w14:textId="6742DAAD" w:rsidR="00A77C3E" w:rsidRDefault="006D25A9">
      <w:pPr>
        <w:pStyle w:val="BodyA"/>
        <w:spacing w:line="480" w:lineRule="auto"/>
      </w:pPr>
      <w:r>
        <w:rPr>
          <w:rFonts w:ascii="Trebuchet MS"/>
          <w:sz w:val="24"/>
          <w:szCs w:val="24"/>
        </w:rPr>
        <w:t xml:space="preserve">This source is a CD ROM including the ideas of </w:t>
      </w:r>
      <w:proofErr w:type="spellStart"/>
      <w:r>
        <w:rPr>
          <w:rFonts w:ascii="Trebuchet MS"/>
          <w:sz w:val="24"/>
          <w:szCs w:val="24"/>
        </w:rPr>
        <w:t>Artaud</w:t>
      </w:r>
      <w:proofErr w:type="spellEnd"/>
      <w:r>
        <w:rPr>
          <w:rFonts w:ascii="Trebuchet MS"/>
          <w:sz w:val="24"/>
          <w:szCs w:val="24"/>
        </w:rPr>
        <w:t xml:space="preserve"> on specific parts of a performance </w:t>
      </w:r>
      <w:r>
        <w:rPr>
          <w:rFonts w:hAnsi="Trebuchet MS"/>
          <w:sz w:val="24"/>
          <w:szCs w:val="24"/>
        </w:rPr>
        <w:t>–</w:t>
      </w:r>
      <w:r>
        <w:rPr>
          <w:rFonts w:hAnsi="Trebuchet MS"/>
          <w:sz w:val="24"/>
          <w:szCs w:val="24"/>
        </w:rPr>
        <w:t xml:space="preserve"> </w:t>
      </w:r>
      <w:r>
        <w:rPr>
          <w:rFonts w:ascii="Trebuchet MS"/>
          <w:sz w:val="24"/>
          <w:szCs w:val="24"/>
        </w:rPr>
        <w:t xml:space="preserve">such as rhythm, movement, breath and so on. It provided me with quotes from </w:t>
      </w:r>
      <w:proofErr w:type="spellStart"/>
      <w:r>
        <w:rPr>
          <w:rFonts w:ascii="Trebuchet MS"/>
          <w:sz w:val="24"/>
          <w:szCs w:val="24"/>
        </w:rPr>
        <w:t>Artaud</w:t>
      </w:r>
      <w:proofErr w:type="spellEnd"/>
      <w:r>
        <w:rPr>
          <w:rFonts w:ascii="Trebuchet MS"/>
          <w:sz w:val="24"/>
          <w:szCs w:val="24"/>
        </w:rPr>
        <w:t xml:space="preserve"> himself on each section of performances, interviews with experts in the style and actual performances to watch and see examples of how he wanted the performance to be played out in action. This source was extremely relevant because it provided examples to watch and, not only </w:t>
      </w:r>
      <w:r w:rsidR="00B931F9">
        <w:rPr>
          <w:rFonts w:ascii="Trebuchet MS"/>
          <w:sz w:val="24"/>
          <w:szCs w:val="24"/>
        </w:rPr>
        <w:t xml:space="preserve">gave quotes from </w:t>
      </w:r>
      <w:proofErr w:type="spellStart"/>
      <w:r w:rsidR="00B931F9">
        <w:rPr>
          <w:rFonts w:ascii="Trebuchet MS"/>
          <w:sz w:val="24"/>
          <w:szCs w:val="24"/>
        </w:rPr>
        <w:t>Artaud</w:t>
      </w:r>
      <w:proofErr w:type="spellEnd"/>
      <w:r w:rsidR="00B931F9">
        <w:rPr>
          <w:rFonts w:ascii="Trebuchet MS"/>
          <w:sz w:val="24"/>
          <w:szCs w:val="24"/>
        </w:rPr>
        <w:t xml:space="preserve"> on the </w:t>
      </w:r>
      <w:r w:rsidR="00B931F9" w:rsidRPr="00B931F9">
        <w:rPr>
          <w:rFonts w:ascii="Trebuchet MS"/>
          <w:i/>
          <w:sz w:val="24"/>
          <w:szCs w:val="24"/>
        </w:rPr>
        <w:t>Theatre of C</w:t>
      </w:r>
      <w:r w:rsidRPr="00B931F9">
        <w:rPr>
          <w:rFonts w:ascii="Trebuchet MS"/>
          <w:i/>
          <w:sz w:val="24"/>
          <w:szCs w:val="24"/>
        </w:rPr>
        <w:t>ruelty</w:t>
      </w:r>
      <w:r>
        <w:rPr>
          <w:rFonts w:ascii="Trebuchet MS"/>
          <w:sz w:val="24"/>
          <w:szCs w:val="24"/>
        </w:rPr>
        <w:t xml:space="preserve">, but also clear interviews with other experts in the style. The video is by Pumpkin Interactive whom are a company providing high quality educational tools for secondary school students and have been doing this for many years. This source is reliable because it is for the purpose of education and so needs to be accurate in what it is teaching students. This source is useful for performers who actual want to see the </w:t>
      </w:r>
      <w:r w:rsidRPr="00B931F9">
        <w:rPr>
          <w:rFonts w:ascii="Trebuchet MS"/>
          <w:i/>
          <w:sz w:val="24"/>
          <w:szCs w:val="24"/>
        </w:rPr>
        <w:t>Theatre of Cruelty</w:t>
      </w:r>
      <w:r>
        <w:rPr>
          <w:rFonts w:ascii="Trebuchet MS"/>
          <w:sz w:val="24"/>
          <w:szCs w:val="24"/>
        </w:rPr>
        <w:t xml:space="preserve"> in action.</w:t>
      </w:r>
      <w:r>
        <w:rPr>
          <w:rFonts w:ascii="Trebuchet MS"/>
        </w:rPr>
        <w:t xml:space="preserve"> </w:t>
      </w:r>
      <w:r>
        <w:rPr>
          <w:rFonts w:ascii="Trebuchet MS"/>
        </w:rPr>
        <w:br w:type="page"/>
      </w:r>
    </w:p>
    <w:p w14:paraId="738271BA" w14:textId="77777777" w:rsidR="00A77C3E" w:rsidRDefault="006D25A9">
      <w:pPr>
        <w:pStyle w:val="BodyA"/>
        <w:spacing w:line="480" w:lineRule="auto"/>
        <w:rPr>
          <w:rFonts w:ascii="Trebuchet MS Bold" w:eastAsia="Trebuchet MS Bold" w:hAnsi="Trebuchet MS Bold" w:cs="Trebuchet MS Bold"/>
          <w:sz w:val="24"/>
          <w:szCs w:val="24"/>
        </w:rPr>
      </w:pPr>
      <w:r>
        <w:rPr>
          <w:rFonts w:ascii="Trebuchet MS"/>
          <w:b/>
          <w:bCs/>
          <w:i/>
          <w:iCs/>
          <w:sz w:val="24"/>
          <w:szCs w:val="24"/>
        </w:rPr>
        <w:lastRenderedPageBreak/>
        <w:t>Marat/Sade</w:t>
      </w:r>
      <w:r>
        <w:rPr>
          <w:rFonts w:ascii="Trebuchet MS Bold"/>
          <w:sz w:val="24"/>
          <w:szCs w:val="24"/>
        </w:rPr>
        <w:t>. (1967). [film] Sweden: dir. Peter Brook, prod. Royal Shakespeare Company.</w:t>
      </w:r>
    </w:p>
    <w:p w14:paraId="6E51DA43" w14:textId="3E51297D" w:rsidR="00BC5C6B" w:rsidRDefault="006D25A9">
      <w:pPr>
        <w:pStyle w:val="BodyA"/>
        <w:spacing w:line="480" w:lineRule="auto"/>
        <w:rPr>
          <w:rFonts w:ascii="Trebuchet MS"/>
          <w:sz w:val="24"/>
          <w:szCs w:val="24"/>
        </w:rPr>
      </w:pPr>
      <w:r>
        <w:rPr>
          <w:rFonts w:ascii="Trebuchet MS"/>
          <w:sz w:val="24"/>
          <w:szCs w:val="24"/>
        </w:rPr>
        <w:t xml:space="preserve">This source is a film of the Royal Shakespeare Company production of </w:t>
      </w:r>
      <w:r w:rsidR="00B931F9">
        <w:rPr>
          <w:rFonts w:ascii="Trebuchet MS"/>
          <w:sz w:val="24"/>
          <w:szCs w:val="24"/>
        </w:rPr>
        <w:t>‘</w:t>
      </w:r>
      <w:r>
        <w:rPr>
          <w:rFonts w:ascii="Trebuchet MS"/>
          <w:sz w:val="24"/>
          <w:szCs w:val="24"/>
        </w:rPr>
        <w:t>Marat/Sade</w:t>
      </w:r>
      <w:r w:rsidR="00B931F9">
        <w:rPr>
          <w:rFonts w:ascii="Trebuchet MS"/>
          <w:sz w:val="24"/>
          <w:szCs w:val="24"/>
        </w:rPr>
        <w:t>’</w:t>
      </w:r>
      <w:r>
        <w:rPr>
          <w:rFonts w:ascii="Trebuchet MS"/>
          <w:sz w:val="24"/>
          <w:szCs w:val="24"/>
        </w:rPr>
        <w:t xml:space="preserve"> directed by Peter Brook. It provided me wit</w:t>
      </w:r>
      <w:r w:rsidR="00BD77F7">
        <w:rPr>
          <w:rFonts w:ascii="Trebuchet MS"/>
          <w:sz w:val="24"/>
          <w:szCs w:val="24"/>
        </w:rPr>
        <w:t xml:space="preserve">h an example of how to stage a </w:t>
      </w:r>
      <w:r w:rsidR="00BD77F7" w:rsidRPr="00BD77F7">
        <w:rPr>
          <w:rFonts w:ascii="Trebuchet MS"/>
          <w:i/>
          <w:sz w:val="24"/>
          <w:szCs w:val="24"/>
        </w:rPr>
        <w:t>Theatre of C</w:t>
      </w:r>
      <w:r w:rsidRPr="00BD77F7">
        <w:rPr>
          <w:rFonts w:ascii="Trebuchet MS"/>
          <w:i/>
          <w:sz w:val="24"/>
          <w:szCs w:val="24"/>
        </w:rPr>
        <w:t xml:space="preserve">ruelty </w:t>
      </w:r>
      <w:r>
        <w:rPr>
          <w:rFonts w:ascii="Trebuchet MS"/>
          <w:sz w:val="24"/>
          <w:szCs w:val="24"/>
        </w:rPr>
        <w:t xml:space="preserve">performance and I could explore the use of physicality, emotion, sound and so on. This source was extremely useful, because it helped me to understand what a </w:t>
      </w:r>
      <w:r w:rsidRPr="00B931F9">
        <w:rPr>
          <w:rFonts w:ascii="Trebuchet MS"/>
          <w:i/>
          <w:sz w:val="24"/>
          <w:szCs w:val="24"/>
        </w:rPr>
        <w:t>Theatre of Cruelty</w:t>
      </w:r>
      <w:r>
        <w:rPr>
          <w:rFonts w:ascii="Trebuchet MS"/>
          <w:sz w:val="24"/>
          <w:szCs w:val="24"/>
        </w:rPr>
        <w:t xml:space="preserve"> performance would actually look like. The source was produced by the Royal Shakespeare Company, who are a respected and well-developed theatrical company who stage many different performances throughout the years. This source is useful because it provides a close look at the performances of the company in this style. It would be useful to any performer who wanted to get an example of how the performance would be done in this style.</w:t>
      </w:r>
    </w:p>
    <w:p w14:paraId="3D3A4A20" w14:textId="77777777" w:rsidR="00BC5C6B" w:rsidRDefault="00BC5C6B">
      <w:pPr>
        <w:rPr>
          <w:rFonts w:ascii="Trebuchet MS" w:eastAsia="Calibri" w:hAnsi="Calibri" w:cs="Calibri"/>
          <w:color w:val="000000"/>
          <w:u w:color="000000"/>
          <w:lang w:eastAsia="en-GB"/>
        </w:rPr>
      </w:pPr>
      <w:r>
        <w:rPr>
          <w:rFonts w:ascii="Trebuchet MS"/>
        </w:rPr>
        <w:br w:type="page"/>
      </w:r>
    </w:p>
    <w:p w14:paraId="6A039383" w14:textId="77777777" w:rsidR="00BC5C6B" w:rsidRPr="00BC5C6B" w:rsidRDefault="00BC5C6B" w:rsidP="00BC5C6B">
      <w:pPr>
        <w:pStyle w:val="NoSpacing"/>
        <w:spacing w:line="480" w:lineRule="auto"/>
        <w:rPr>
          <w:rFonts w:ascii="Trebuchet MS" w:hAnsi="Trebuchet MS"/>
          <w:b/>
          <w:sz w:val="24"/>
          <w:szCs w:val="24"/>
        </w:rPr>
      </w:pPr>
      <w:r w:rsidRPr="00BC5C6B">
        <w:rPr>
          <w:rFonts w:ascii="Trebuchet MS" w:eastAsia="Arial Unicode MS" w:hAnsi="Trebuchet MS" w:cs="Helvetica"/>
          <w:b/>
          <w:color w:val="333333"/>
          <w:sz w:val="24"/>
          <w:szCs w:val="24"/>
          <w:lang w:eastAsia="en-US"/>
        </w:rPr>
        <w:lastRenderedPageBreak/>
        <w:t xml:space="preserve">Westside Auditorium. (1973). </w:t>
      </w:r>
      <w:r w:rsidRPr="00BC5C6B">
        <w:rPr>
          <w:rFonts w:ascii="Trebuchet MS" w:eastAsia="Arial Unicode MS" w:hAnsi="Trebuchet MS" w:cs="Helvetica"/>
          <w:b/>
          <w:i/>
          <w:iCs/>
          <w:color w:val="333333"/>
          <w:sz w:val="24"/>
          <w:szCs w:val="24"/>
          <w:lang w:eastAsia="en-US"/>
        </w:rPr>
        <w:t>Summer Storm</w:t>
      </w:r>
      <w:r w:rsidRPr="00BC5C6B">
        <w:rPr>
          <w:rFonts w:ascii="Trebuchet MS" w:eastAsia="Arial Unicode MS" w:hAnsi="Trebuchet MS" w:cs="Helvetica"/>
          <w:b/>
          <w:color w:val="333333"/>
          <w:sz w:val="24"/>
          <w:szCs w:val="24"/>
          <w:lang w:eastAsia="en-US"/>
        </w:rPr>
        <w:t xml:space="preserve">. [Online Video]. 27 September 2013. Available from: </w:t>
      </w:r>
      <w:hyperlink r:id="rId18" w:tgtFrame="_blank" w:history="1">
        <w:r w:rsidRPr="00BC5C6B">
          <w:rPr>
            <w:rFonts w:ascii="Trebuchet MS" w:eastAsia="Arial Unicode MS" w:hAnsi="Trebuchet MS" w:cs="Helvetica"/>
            <w:b/>
            <w:color w:val="0000FF"/>
            <w:sz w:val="24"/>
            <w:szCs w:val="24"/>
            <w:u w:val="single"/>
            <w:lang w:eastAsia="en-US"/>
          </w:rPr>
          <w:t>https://www.youtube.com/watch?v=AEM9SAymJt4</w:t>
        </w:r>
      </w:hyperlink>
      <w:r w:rsidRPr="00BC5C6B">
        <w:rPr>
          <w:rFonts w:ascii="Trebuchet MS" w:eastAsia="Arial Unicode MS" w:hAnsi="Trebuchet MS" w:cs="Helvetica"/>
          <w:b/>
          <w:color w:val="333333"/>
          <w:sz w:val="24"/>
          <w:szCs w:val="24"/>
          <w:lang w:eastAsia="en-US"/>
        </w:rPr>
        <w:t>. [Accessed: 26 February 2015].</w:t>
      </w:r>
    </w:p>
    <w:p w14:paraId="391C2B1F" w14:textId="579A83CC" w:rsidR="00A77C3E" w:rsidRPr="00131A77" w:rsidRDefault="00131A77">
      <w:pPr>
        <w:pStyle w:val="BodyA"/>
        <w:spacing w:line="480" w:lineRule="auto"/>
        <w:rPr>
          <w:rFonts w:ascii="Trebuchet MS"/>
          <w:sz w:val="24"/>
          <w:szCs w:val="24"/>
        </w:rPr>
      </w:pPr>
      <w:r>
        <w:rPr>
          <w:rFonts w:ascii="Trebuchet MS"/>
          <w:sz w:val="24"/>
          <w:szCs w:val="24"/>
        </w:rPr>
        <w:t xml:space="preserve">This source is a film of a 1973 production of </w:t>
      </w:r>
      <w:r>
        <w:rPr>
          <w:rFonts w:ascii="Trebuchet MS"/>
          <w:sz w:val="24"/>
          <w:szCs w:val="24"/>
        </w:rPr>
        <w:t>‘</w:t>
      </w:r>
      <w:r>
        <w:rPr>
          <w:rFonts w:ascii="Trebuchet MS"/>
          <w:sz w:val="24"/>
          <w:szCs w:val="24"/>
        </w:rPr>
        <w:t>Summer Storm</w:t>
      </w:r>
      <w:r>
        <w:rPr>
          <w:rFonts w:ascii="Trebuchet MS"/>
          <w:sz w:val="24"/>
          <w:szCs w:val="24"/>
        </w:rPr>
        <w:t>’</w:t>
      </w:r>
      <w:r>
        <w:rPr>
          <w:rFonts w:ascii="Trebuchet MS"/>
          <w:sz w:val="24"/>
          <w:szCs w:val="24"/>
        </w:rPr>
        <w:t xml:space="preserve"> featuring </w:t>
      </w:r>
      <w:proofErr w:type="spellStart"/>
      <w:r>
        <w:rPr>
          <w:rFonts w:ascii="Trebuchet MS"/>
          <w:sz w:val="24"/>
          <w:szCs w:val="24"/>
        </w:rPr>
        <w:t>Tatsumi</w:t>
      </w:r>
      <w:proofErr w:type="spellEnd"/>
      <w:r>
        <w:rPr>
          <w:rFonts w:ascii="Trebuchet MS"/>
          <w:sz w:val="24"/>
          <w:szCs w:val="24"/>
        </w:rPr>
        <w:t xml:space="preserve"> </w:t>
      </w:r>
      <w:proofErr w:type="spellStart"/>
      <w:r>
        <w:rPr>
          <w:rFonts w:ascii="Trebuchet MS"/>
          <w:sz w:val="24"/>
          <w:szCs w:val="24"/>
        </w:rPr>
        <w:t>Hijikata</w:t>
      </w:r>
      <w:proofErr w:type="spellEnd"/>
      <w:r>
        <w:rPr>
          <w:rFonts w:ascii="Trebuchet MS"/>
          <w:sz w:val="24"/>
          <w:szCs w:val="24"/>
        </w:rPr>
        <w:t xml:space="preserve">. This helped me to explore the sense of rhythm </w:t>
      </w:r>
      <w:proofErr w:type="spellStart"/>
      <w:r>
        <w:rPr>
          <w:rFonts w:ascii="Trebuchet MS"/>
          <w:sz w:val="24"/>
          <w:szCs w:val="24"/>
        </w:rPr>
        <w:t>Artaud</w:t>
      </w:r>
      <w:proofErr w:type="spellEnd"/>
      <w:r>
        <w:rPr>
          <w:rFonts w:ascii="Trebuchet MS"/>
          <w:sz w:val="24"/>
          <w:szCs w:val="24"/>
        </w:rPr>
        <w:t xml:space="preserve"> expected his performers to have and gave examples of how these performers may move. The source was produced in the Westside Auditorium of a University and it was the choice of </w:t>
      </w:r>
      <w:proofErr w:type="spellStart"/>
      <w:r>
        <w:rPr>
          <w:rFonts w:ascii="Trebuchet MS"/>
          <w:sz w:val="24"/>
          <w:szCs w:val="24"/>
        </w:rPr>
        <w:t>Tatsumi</w:t>
      </w:r>
      <w:proofErr w:type="spellEnd"/>
      <w:r>
        <w:rPr>
          <w:rFonts w:ascii="Trebuchet MS"/>
          <w:sz w:val="24"/>
          <w:szCs w:val="24"/>
        </w:rPr>
        <w:t xml:space="preserve"> to film it. Therefore, this is a reliable source to explore how </w:t>
      </w:r>
      <w:proofErr w:type="spellStart"/>
      <w:r>
        <w:rPr>
          <w:rFonts w:ascii="Trebuchet MS"/>
          <w:sz w:val="24"/>
          <w:szCs w:val="24"/>
        </w:rPr>
        <w:t>Tatsumi</w:t>
      </w:r>
      <w:proofErr w:type="spellEnd"/>
      <w:r>
        <w:rPr>
          <w:rFonts w:ascii="Trebuchet MS"/>
          <w:sz w:val="24"/>
          <w:szCs w:val="24"/>
        </w:rPr>
        <w:t xml:space="preserve"> moved in his performances and how this could be incorporated into the performances of </w:t>
      </w:r>
      <w:r>
        <w:rPr>
          <w:rFonts w:ascii="Trebuchet MS"/>
          <w:i/>
          <w:sz w:val="24"/>
          <w:szCs w:val="24"/>
        </w:rPr>
        <w:t xml:space="preserve">Theatre of Cruelty </w:t>
      </w:r>
      <w:r>
        <w:rPr>
          <w:rFonts w:ascii="Trebuchet MS"/>
          <w:sz w:val="24"/>
          <w:szCs w:val="24"/>
        </w:rPr>
        <w:t>actors. This would be useful for any practitioner who wants to show their performers how to move in this style as it gives a clear, obvious example.</w:t>
      </w:r>
    </w:p>
    <w:p w14:paraId="552F398B" w14:textId="77777777" w:rsidR="00BD77F7" w:rsidRDefault="00BD77F7">
      <w:pPr>
        <w:pStyle w:val="BodyA"/>
        <w:spacing w:line="480" w:lineRule="auto"/>
        <w:rPr>
          <w:rFonts w:ascii="Trebuchet MS"/>
          <w:sz w:val="24"/>
          <w:szCs w:val="24"/>
        </w:rPr>
      </w:pPr>
    </w:p>
    <w:p w14:paraId="0FBF776B" w14:textId="77777777" w:rsidR="00BD77F7" w:rsidRDefault="00BD77F7">
      <w:pPr>
        <w:pStyle w:val="BodyA"/>
        <w:spacing w:line="480" w:lineRule="auto"/>
        <w:rPr>
          <w:rFonts w:ascii="Trebuchet MS"/>
          <w:sz w:val="24"/>
          <w:szCs w:val="24"/>
        </w:rPr>
      </w:pPr>
    </w:p>
    <w:p w14:paraId="3F550941" w14:textId="18DD7840" w:rsidR="00BD77F7" w:rsidRDefault="00BD77F7">
      <w:pPr>
        <w:pStyle w:val="BodyA"/>
        <w:spacing w:line="480" w:lineRule="auto"/>
      </w:pPr>
    </w:p>
    <w:sectPr w:rsidR="00BD77F7">
      <w:headerReference w:type="default" r:id="rId19"/>
      <w:footerReference w:type="default" r:id="rId20"/>
      <w:pgSz w:w="11900" w:h="16840"/>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C50A6" w14:textId="77777777" w:rsidR="00E228B8" w:rsidRDefault="00E228B8">
      <w:r>
        <w:separator/>
      </w:r>
    </w:p>
  </w:endnote>
  <w:endnote w:type="continuationSeparator" w:id="0">
    <w:p w14:paraId="44B60374" w14:textId="77777777" w:rsidR="00E228B8" w:rsidRDefault="00E22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rebuchet MS Bold">
    <w:panose1 w:val="00000000000000000000"/>
    <w:charset w:val="00"/>
    <w:family w:val="roman"/>
    <w:notTrueType/>
    <w:pitch w:val="default"/>
    <w:sig w:usb0="00000003" w:usb1="00000000" w:usb2="00000000" w:usb3="00000000" w:csb0="00000001" w:csb1="00000000"/>
  </w:font>
  <w:font w:name="Tunga">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2555455"/>
      <w:docPartObj>
        <w:docPartGallery w:val="Page Numbers (Bottom of Page)"/>
        <w:docPartUnique/>
      </w:docPartObj>
    </w:sdtPr>
    <w:sdtEndPr>
      <w:rPr>
        <w:noProof/>
      </w:rPr>
    </w:sdtEndPr>
    <w:sdtContent>
      <w:p w14:paraId="308D161D" w14:textId="301B20ED" w:rsidR="006E52C3" w:rsidRDefault="006E52C3">
        <w:pPr>
          <w:pStyle w:val="Footer"/>
          <w:jc w:val="right"/>
        </w:pPr>
        <w:r>
          <w:fldChar w:fldCharType="begin"/>
        </w:r>
        <w:r>
          <w:instrText xml:space="preserve"> PAGE   \* MERGEFORMAT </w:instrText>
        </w:r>
        <w:r>
          <w:fldChar w:fldCharType="separate"/>
        </w:r>
        <w:r w:rsidR="000D26C7">
          <w:rPr>
            <w:noProof/>
          </w:rPr>
          <w:t>1</w:t>
        </w:r>
        <w:r>
          <w:rPr>
            <w:noProof/>
          </w:rPr>
          <w:fldChar w:fldCharType="end"/>
        </w:r>
      </w:p>
    </w:sdtContent>
  </w:sdt>
  <w:p w14:paraId="573C1BF3" w14:textId="77777777" w:rsidR="006E52C3" w:rsidRDefault="006E52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EA34A" w14:textId="77777777" w:rsidR="00E228B8" w:rsidRDefault="00E228B8">
      <w:r>
        <w:separator/>
      </w:r>
    </w:p>
  </w:footnote>
  <w:footnote w:type="continuationSeparator" w:id="0">
    <w:p w14:paraId="61B27064" w14:textId="77777777" w:rsidR="00E228B8" w:rsidRDefault="00E228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F0D59" w14:textId="14820287" w:rsidR="00A77C3E" w:rsidRDefault="006D25A9">
    <w:pPr>
      <w:pStyle w:val="Header"/>
      <w:tabs>
        <w:tab w:val="clear" w:pos="9026"/>
        <w:tab w:val="right" w:pos="9000"/>
      </w:tabs>
    </w:pPr>
    <w:r>
      <w:rPr>
        <w:rFonts w:ascii="Trebuchet MS"/>
      </w:rPr>
      <w:t>Research Investigation</w:t>
    </w:r>
    <w:r>
      <w:rPr>
        <w:rFonts w:ascii="Trebuchet MS"/>
      </w:rPr>
      <w:tab/>
    </w:r>
    <w:r>
      <w:rPr>
        <w:rFonts w:ascii="Trebuchet MS"/>
      </w:rPr>
      <w:tab/>
      <w:t xml:space="preserve">Shannon </w:t>
    </w:r>
    <w:proofErr w:type="spellStart"/>
    <w:r>
      <w:rPr>
        <w:rFonts w:ascii="Trebuchet MS"/>
      </w:rPr>
      <w:t>Folan</w:t>
    </w:r>
    <w:proofErr w:type="spellEnd"/>
    <w:r>
      <w:br/>
    </w:r>
    <w:r>
      <w:tab/>
    </w:r>
    <w:r>
      <w:tab/>
    </w:r>
    <w:r>
      <w:rPr>
        <w:rFonts w:ascii="Trebuchet MS"/>
      </w:rPr>
      <w:t xml:space="preserve">Candidate Number: </w:t>
    </w:r>
    <w:r w:rsidR="00AB1307">
      <w:rPr>
        <w:rFonts w:ascii="Trebuchet MS"/>
      </w:rPr>
      <w:t xml:space="preserve">2098 </w:t>
    </w:r>
    <w:r>
      <w:rPr>
        <w:rFonts w:ascii="Trebuchet MS"/>
      </w:rPr>
      <w:t>0026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C3E"/>
    <w:rsid w:val="000D26C7"/>
    <w:rsid w:val="00131A77"/>
    <w:rsid w:val="0017515A"/>
    <w:rsid w:val="00292C62"/>
    <w:rsid w:val="00310076"/>
    <w:rsid w:val="003109B0"/>
    <w:rsid w:val="004A66CB"/>
    <w:rsid w:val="005C6D6D"/>
    <w:rsid w:val="006A22F5"/>
    <w:rsid w:val="006D25A9"/>
    <w:rsid w:val="006E52C3"/>
    <w:rsid w:val="00700BE3"/>
    <w:rsid w:val="00725CF0"/>
    <w:rsid w:val="007D3DF8"/>
    <w:rsid w:val="008211C4"/>
    <w:rsid w:val="00886753"/>
    <w:rsid w:val="00944305"/>
    <w:rsid w:val="009A4F01"/>
    <w:rsid w:val="009F00AF"/>
    <w:rsid w:val="00A21575"/>
    <w:rsid w:val="00A611E4"/>
    <w:rsid w:val="00A77C3E"/>
    <w:rsid w:val="00AA3FD9"/>
    <w:rsid w:val="00AB1307"/>
    <w:rsid w:val="00AF2B1F"/>
    <w:rsid w:val="00B931F9"/>
    <w:rsid w:val="00BC5C6B"/>
    <w:rsid w:val="00BD77F7"/>
    <w:rsid w:val="00DB3C5E"/>
    <w:rsid w:val="00DC62D0"/>
    <w:rsid w:val="00DD5D60"/>
    <w:rsid w:val="00E0626C"/>
    <w:rsid w:val="00E228B8"/>
    <w:rsid w:val="00F01B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6DCF0"/>
  <w15:docId w15:val="{F6B5AF37-75AE-46FB-8A99-4E595BE0F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AF2B1F"/>
    <w:pPr>
      <w:keepNext/>
      <w:keepLines/>
      <w:spacing w:before="240"/>
      <w:outlineLvl w:val="0"/>
    </w:pPr>
    <w:rPr>
      <w:rFonts w:asciiTheme="majorHAnsi" w:eastAsiaTheme="majorEastAsia" w:hAnsiTheme="majorHAnsi" w:cstheme="majorBidi"/>
      <w:color w:val="2F759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styleId="NoSpacing">
    <w:name w:val="No Spacing"/>
    <w:pPr>
      <w:spacing w:after="160" w:line="259" w:lineRule="auto"/>
    </w:pPr>
    <w:rPr>
      <w:rFonts w:ascii="Calibri" w:eastAsia="Calibri" w:hAnsi="Calibri" w:cs="Calibri"/>
      <w:color w:val="000000"/>
      <w:sz w:val="22"/>
      <w:szCs w:val="22"/>
      <w:u w:color="000000"/>
      <w:lang w:val="en-US"/>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styleId="IntenseQuote">
    <w:name w:val="Intense Quote"/>
    <w:next w:val="BodyA"/>
    <w:pPr>
      <w:spacing w:before="360" w:after="360" w:line="259" w:lineRule="auto"/>
      <w:ind w:left="864" w:right="864"/>
      <w:jc w:val="center"/>
    </w:pPr>
    <w:rPr>
      <w:rFonts w:ascii="Calibri" w:eastAsia="Calibri" w:hAnsi="Calibri" w:cs="Calibri"/>
      <w:i/>
      <w:iCs/>
      <w:color w:val="5B9BD5"/>
      <w:sz w:val="22"/>
      <w:szCs w:val="22"/>
      <w:u w:color="5B9BD5"/>
      <w:lang w:val="en-US"/>
    </w:rPr>
  </w:style>
  <w:style w:type="paragraph" w:customStyle="1" w:styleId="Body">
    <w:name w:val="Body"/>
    <w:rPr>
      <w:rFonts w:eastAsia="Times New Roman"/>
      <w:color w:val="000000"/>
      <w:sz w:val="24"/>
      <w:szCs w:val="24"/>
      <w:u w:color="000000"/>
    </w:rPr>
  </w:style>
  <w:style w:type="paragraph" w:styleId="NormalWeb">
    <w:name w:val="Normal (Web)"/>
    <w:pPr>
      <w:spacing w:before="100" w:after="100"/>
    </w:pPr>
    <w:rPr>
      <w:rFonts w:ascii="Verdana" w:hAnsi="Arial Unicode MS" w:cs="Arial Unicode MS"/>
      <w:color w:val="000000"/>
      <w:u w:color="000000"/>
      <w:lang w:val="en-US"/>
    </w:r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D2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5A9"/>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6D25A9"/>
    <w:rPr>
      <w:b/>
      <w:bCs/>
    </w:rPr>
  </w:style>
  <w:style w:type="character" w:customStyle="1" w:styleId="CommentSubjectChar">
    <w:name w:val="Comment Subject Char"/>
    <w:basedOn w:val="CommentTextChar"/>
    <w:link w:val="CommentSubject"/>
    <w:uiPriority w:val="99"/>
    <w:semiHidden/>
    <w:rsid w:val="006D25A9"/>
    <w:rPr>
      <w:b/>
      <w:bCs/>
      <w:lang w:val="en-US" w:eastAsia="en-US"/>
    </w:rPr>
  </w:style>
  <w:style w:type="paragraph" w:styleId="Caption">
    <w:name w:val="caption"/>
    <w:basedOn w:val="Normal"/>
    <w:next w:val="Normal"/>
    <w:uiPriority w:val="35"/>
    <w:unhideWhenUsed/>
    <w:qFormat/>
    <w:rsid w:val="00DC62D0"/>
    <w:pPr>
      <w:spacing w:after="200"/>
    </w:pPr>
    <w:rPr>
      <w:i/>
      <w:iCs/>
      <w:color w:val="404040" w:themeColor="text2"/>
      <w:sz w:val="18"/>
      <w:szCs w:val="18"/>
    </w:rPr>
  </w:style>
  <w:style w:type="character" w:customStyle="1" w:styleId="apple-converted-space">
    <w:name w:val="apple-converted-space"/>
    <w:basedOn w:val="DefaultParagraphFont"/>
    <w:rsid w:val="00A21575"/>
  </w:style>
  <w:style w:type="paragraph" w:styleId="Footer">
    <w:name w:val="footer"/>
    <w:basedOn w:val="Normal"/>
    <w:link w:val="FooterChar"/>
    <w:uiPriority w:val="99"/>
    <w:unhideWhenUsed/>
    <w:rsid w:val="00AB1307"/>
    <w:pPr>
      <w:tabs>
        <w:tab w:val="center" w:pos="4513"/>
        <w:tab w:val="right" w:pos="9026"/>
      </w:tabs>
    </w:pPr>
  </w:style>
  <w:style w:type="character" w:customStyle="1" w:styleId="FooterChar">
    <w:name w:val="Footer Char"/>
    <w:basedOn w:val="DefaultParagraphFont"/>
    <w:link w:val="Footer"/>
    <w:uiPriority w:val="99"/>
    <w:rsid w:val="00AB1307"/>
    <w:rPr>
      <w:sz w:val="24"/>
      <w:szCs w:val="24"/>
      <w:lang w:val="en-US" w:eastAsia="en-US"/>
    </w:rPr>
  </w:style>
  <w:style w:type="character" w:customStyle="1" w:styleId="Heading1Char">
    <w:name w:val="Heading 1 Char"/>
    <w:basedOn w:val="DefaultParagraphFont"/>
    <w:link w:val="Heading1"/>
    <w:uiPriority w:val="9"/>
    <w:rsid w:val="00AF2B1F"/>
    <w:rPr>
      <w:rFonts w:asciiTheme="majorHAnsi" w:eastAsiaTheme="majorEastAsia" w:hAnsiTheme="majorHAnsi" w:cstheme="majorBidi"/>
      <w:color w:val="2F759E" w:themeColor="accent1" w:themeShade="BF"/>
      <w:sz w:val="32"/>
      <w:szCs w:val="32"/>
      <w:lang w:val="en-US" w:eastAsia="en-US"/>
    </w:rPr>
  </w:style>
  <w:style w:type="paragraph" w:styleId="TOCHeading">
    <w:name w:val="TOC Heading"/>
    <w:basedOn w:val="Heading1"/>
    <w:next w:val="Normal"/>
    <w:uiPriority w:val="39"/>
    <w:unhideWhenUsed/>
    <w:qFormat/>
    <w:rsid w:val="00AF2B1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2">
    <w:name w:val="toc 2"/>
    <w:basedOn w:val="Normal"/>
    <w:next w:val="Normal"/>
    <w:autoRedefine/>
    <w:uiPriority w:val="39"/>
    <w:unhideWhenUsed/>
    <w:rsid w:val="00AF2B1F"/>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sz w:val="22"/>
      <w:szCs w:val="22"/>
      <w:bdr w:val="none" w:sz="0" w:space="0" w:color="auto"/>
    </w:rPr>
  </w:style>
  <w:style w:type="paragraph" w:styleId="TOC1">
    <w:name w:val="toc 1"/>
    <w:basedOn w:val="Normal"/>
    <w:next w:val="Normal"/>
    <w:autoRedefine/>
    <w:uiPriority w:val="39"/>
    <w:unhideWhenUsed/>
    <w:rsid w:val="00AF2B1F"/>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pPr>
    <w:rPr>
      <w:rFonts w:asciiTheme="minorHAnsi" w:eastAsiaTheme="minorEastAsia" w:hAnsiTheme="minorHAnsi"/>
      <w:sz w:val="22"/>
      <w:szCs w:val="22"/>
      <w:bdr w:val="none" w:sz="0" w:space="0" w:color="auto"/>
    </w:rPr>
  </w:style>
  <w:style w:type="paragraph" w:styleId="TOC3">
    <w:name w:val="toc 3"/>
    <w:basedOn w:val="Normal"/>
    <w:next w:val="Normal"/>
    <w:autoRedefine/>
    <w:uiPriority w:val="39"/>
    <w:unhideWhenUsed/>
    <w:rsid w:val="00AF2B1F"/>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youtube.com/watch?v=AEM9SAymJt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youtube.com/watch?v=AEM9SAymJt4"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7EDD9-2FAB-4E4F-957C-3569C028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8053</Words>
  <Characters>45905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Bexley Grammar School</Company>
  <LinksUpToDate>false</LinksUpToDate>
  <CharactersWithSpaces>53851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8Folan_S</dc:creator>
  <cp:lastModifiedBy>8Folan_S</cp:lastModifiedBy>
  <cp:revision>2</cp:revision>
  <dcterms:created xsi:type="dcterms:W3CDTF">2015-03-11T12:01:00Z</dcterms:created>
  <dcterms:modified xsi:type="dcterms:W3CDTF">2015-03-11T12:01:00Z</dcterms:modified>
</cp:coreProperties>
</file>